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C4099" w14:textId="48F39F65" w:rsidR="00343EF6" w:rsidRPr="00343EF6" w:rsidRDefault="009D400D" w:rsidP="00343EF6">
      <w:pPr>
        <w:pBdr>
          <w:bottom w:val="single" w:sz="4" w:space="1" w:color="auto"/>
        </w:pBdr>
        <w:tabs>
          <w:tab w:val="right" w:pos="9214"/>
        </w:tabs>
        <w:spacing w:after="0"/>
        <w:jc w:val="both"/>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343EF6" w:rsidRPr="00343EF6">
        <w:rPr>
          <w:rFonts w:ascii="Arial" w:eastAsia="MS Mincho" w:hAnsi="Arial" w:cs="Arial"/>
          <w:b/>
          <w:sz w:val="24"/>
          <w:szCs w:val="24"/>
          <w:lang w:eastAsia="ja-JP"/>
        </w:rPr>
        <w:tab/>
        <w:t>S1-2</w:t>
      </w:r>
      <w:r w:rsidR="006C6B3D">
        <w:rPr>
          <w:rFonts w:ascii="Arial" w:eastAsia="MS Mincho" w:hAnsi="Arial" w:cs="Arial"/>
          <w:b/>
          <w:sz w:val="24"/>
          <w:szCs w:val="24"/>
          <w:lang w:eastAsia="ja-JP"/>
        </w:rPr>
        <w:t>5</w:t>
      </w:r>
      <w:r w:rsidR="009223D9">
        <w:rPr>
          <w:rFonts w:ascii="Arial" w:eastAsia="MS Mincho" w:hAnsi="Arial" w:cs="Arial"/>
          <w:b/>
          <w:sz w:val="24"/>
          <w:szCs w:val="24"/>
          <w:lang w:eastAsia="ja-JP"/>
        </w:rPr>
        <w:t>4018</w:t>
      </w:r>
      <w:r w:rsidR="00AB2233">
        <w:rPr>
          <w:rFonts w:ascii="Arial" w:eastAsia="MS Mincho" w:hAnsi="Arial" w:cs="Arial"/>
          <w:b/>
          <w:sz w:val="24"/>
          <w:szCs w:val="24"/>
          <w:lang w:eastAsia="ja-JP"/>
        </w:rPr>
        <w:t>r1</w:t>
      </w:r>
    </w:p>
    <w:p w14:paraId="37928451" w14:textId="20B62D12" w:rsidR="008D05CF" w:rsidRPr="000D6532" w:rsidRDefault="009223D9" w:rsidP="00343EF6">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6C6B3D">
        <w:rPr>
          <w:rFonts w:ascii="Arial" w:eastAsia="MS Mincho" w:hAnsi="Arial" w:cs="Arial"/>
          <w:i/>
          <w:sz w:val="24"/>
          <w:szCs w:val="24"/>
          <w:lang w:eastAsia="ja-JP"/>
        </w:rPr>
        <w:t>3</w:t>
      </w:r>
      <w:r w:rsidR="0068726A" w:rsidRPr="001B5964">
        <w:rPr>
          <w:rFonts w:ascii="Arial" w:eastAsia="MS Mincho" w:hAnsi="Arial" w:cs="Arial"/>
          <w:bCs/>
          <w:sz w:val="24"/>
          <w:szCs w:val="24"/>
          <w:lang w:eastAsia="ja-JP"/>
        </w:rPr>
        <w:t>383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CE07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28D3">
        <w:rPr>
          <w:rFonts w:ascii="Arial" w:hAnsi="Arial" w:cs="Arial"/>
          <w:b/>
          <w:bCs/>
        </w:rPr>
        <w:t>Ericsson,</w:t>
      </w:r>
      <w:r w:rsidR="009F4D6A">
        <w:rPr>
          <w:rFonts w:ascii="Arial" w:hAnsi="Arial" w:cs="Arial"/>
          <w:b/>
          <w:bCs/>
        </w:rPr>
        <w:t xml:space="preserve"> </w:t>
      </w:r>
      <w:r w:rsidR="00AB2123">
        <w:rPr>
          <w:rFonts w:ascii="Arial" w:hAnsi="Arial" w:cs="Arial"/>
          <w:b/>
          <w:bCs/>
        </w:rPr>
        <w:t xml:space="preserve">Itron, </w:t>
      </w:r>
      <w:r w:rsidR="00880B58">
        <w:rPr>
          <w:rFonts w:ascii="Arial" w:hAnsi="Arial" w:cs="Arial"/>
          <w:b/>
          <w:bCs/>
        </w:rPr>
        <w:t>AT&amp;T, Verizon, Qualcomm, Sony</w:t>
      </w:r>
      <w:r w:rsidR="008E1888">
        <w:rPr>
          <w:rFonts w:ascii="Arial" w:hAnsi="Arial" w:cs="Arial"/>
          <w:b/>
          <w:bCs/>
        </w:rPr>
        <w:t>, ED</w:t>
      </w:r>
      <w:r w:rsidR="00842E2C">
        <w:rPr>
          <w:rFonts w:ascii="Arial" w:hAnsi="Arial" w:cs="Arial"/>
          <w:b/>
          <w:bCs/>
        </w:rPr>
        <w:t>F, Nokia</w:t>
      </w:r>
      <w:r w:rsidR="00403192">
        <w:rPr>
          <w:rFonts w:ascii="Arial" w:hAnsi="Arial" w:cs="Arial"/>
          <w:b/>
          <w:bCs/>
        </w:rPr>
        <w:t xml:space="preserve">, </w:t>
      </w:r>
      <w:r w:rsidR="00676F75">
        <w:rPr>
          <w:rFonts w:ascii="Arial" w:hAnsi="Arial" w:cs="Arial"/>
          <w:b/>
          <w:bCs/>
        </w:rPr>
        <w:t>KPN, Philips</w:t>
      </w:r>
    </w:p>
    <w:p w14:paraId="4711311D" w14:textId="6C562D9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E79A5">
        <w:rPr>
          <w:rFonts w:ascii="Arial" w:hAnsi="Arial" w:cs="Arial"/>
          <w:b/>
          <w:bCs/>
        </w:rPr>
        <w:t xml:space="preserve">Update </w:t>
      </w:r>
      <w:r w:rsidR="00A432B5">
        <w:rPr>
          <w:rFonts w:ascii="Arial" w:hAnsi="Arial" w:cs="Arial"/>
          <w:b/>
          <w:bCs/>
        </w:rPr>
        <w:t xml:space="preserve">Utility use case </w:t>
      </w:r>
      <w:r w:rsidR="001E79A5">
        <w:rPr>
          <w:rFonts w:ascii="Arial" w:hAnsi="Arial" w:cs="Arial"/>
          <w:b/>
          <w:bCs/>
        </w:rPr>
        <w:t>10.</w:t>
      </w:r>
      <w:r w:rsidR="00BB216B">
        <w:rPr>
          <w:rFonts w:ascii="Arial" w:hAnsi="Arial" w:cs="Arial"/>
          <w:b/>
          <w:bCs/>
        </w:rPr>
        <w:t>3</w:t>
      </w:r>
    </w:p>
    <w:p w14:paraId="7996084A" w14:textId="059535F0" w:rsidR="0009108F" w:rsidRPr="00995173" w:rsidRDefault="0009108F" w:rsidP="0009108F">
      <w:pPr>
        <w:spacing w:after="120"/>
        <w:ind w:left="1985" w:hanging="1985"/>
        <w:rPr>
          <w:rFonts w:ascii="Arial" w:hAnsi="Arial" w:cs="Arial"/>
          <w:b/>
          <w:lang w:val="sv-SE"/>
        </w:rPr>
      </w:pPr>
      <w:r w:rsidRPr="00995173">
        <w:rPr>
          <w:rFonts w:ascii="Arial" w:hAnsi="Arial" w:cs="Arial"/>
          <w:b/>
          <w:lang w:val="sv-SE"/>
        </w:rPr>
        <w:t>Draft Spec:</w:t>
      </w:r>
      <w:r w:rsidRPr="00995173">
        <w:rPr>
          <w:rFonts w:ascii="Arial" w:hAnsi="Arial" w:cs="Arial"/>
          <w:b/>
          <w:lang w:val="sv-SE"/>
        </w:rPr>
        <w:tab/>
        <w:t xml:space="preserve">3GPP TR </w:t>
      </w:r>
      <w:proofErr w:type="gramStart"/>
      <w:r w:rsidR="0066603F" w:rsidRPr="00995173">
        <w:rPr>
          <w:rFonts w:ascii="Arial" w:hAnsi="Arial" w:cs="Arial"/>
          <w:b/>
          <w:bCs/>
          <w:lang w:val="sv-SE"/>
        </w:rPr>
        <w:t>22.870</w:t>
      </w:r>
      <w:proofErr w:type="gramEnd"/>
      <w:r w:rsidR="0066603F" w:rsidRPr="00995173">
        <w:rPr>
          <w:rFonts w:ascii="Arial" w:hAnsi="Arial" w:cs="Arial"/>
          <w:b/>
          <w:bCs/>
          <w:lang w:val="sv-SE"/>
        </w:rPr>
        <w:t xml:space="preserve"> v</w:t>
      </w:r>
      <w:r w:rsidR="00995173" w:rsidRPr="00995173">
        <w:rPr>
          <w:rFonts w:ascii="Arial" w:hAnsi="Arial" w:cs="Arial"/>
          <w:b/>
          <w:bCs/>
          <w:lang w:val="sv-SE"/>
        </w:rPr>
        <w:t>0.</w:t>
      </w:r>
      <w:r w:rsidR="0078707A">
        <w:rPr>
          <w:rFonts w:ascii="Arial" w:hAnsi="Arial" w:cs="Arial"/>
          <w:b/>
          <w:bCs/>
          <w:lang w:val="sv-SE"/>
        </w:rPr>
        <w:t>4</w:t>
      </w:r>
      <w:r w:rsidR="00995173">
        <w:rPr>
          <w:rFonts w:ascii="Arial" w:hAnsi="Arial" w:cs="Arial"/>
          <w:b/>
          <w:bCs/>
          <w:lang w:val="sv-SE"/>
        </w:rPr>
        <w:t>.1</w:t>
      </w:r>
    </w:p>
    <w:p w14:paraId="0BC8E829" w14:textId="3F96AB08" w:rsidR="0009108F" w:rsidRPr="005B5A11" w:rsidRDefault="0009108F" w:rsidP="0009108F">
      <w:pPr>
        <w:spacing w:after="120"/>
        <w:ind w:left="1985" w:hanging="1985"/>
        <w:rPr>
          <w:rFonts w:ascii="Arial" w:hAnsi="Arial" w:cs="Arial"/>
          <w:b/>
          <w:bCs/>
          <w:lang w:val="en-US"/>
        </w:rPr>
      </w:pPr>
      <w:r w:rsidRPr="005B5A11">
        <w:rPr>
          <w:rFonts w:ascii="Arial" w:hAnsi="Arial" w:cs="Arial"/>
          <w:b/>
          <w:bCs/>
          <w:lang w:val="en-US"/>
        </w:rPr>
        <w:t>Agenda item:</w:t>
      </w:r>
      <w:r w:rsidRPr="005B5A11">
        <w:rPr>
          <w:rFonts w:ascii="Arial" w:hAnsi="Arial" w:cs="Arial"/>
          <w:b/>
          <w:bCs/>
          <w:lang w:val="en-US"/>
        </w:rPr>
        <w:tab/>
      </w:r>
      <w:r w:rsidR="00960C9E">
        <w:rPr>
          <w:rFonts w:ascii="Arial" w:hAnsi="Arial" w:cs="Arial"/>
          <w:b/>
          <w:bCs/>
          <w:lang w:val="en-US"/>
        </w:rPr>
        <w:t>8.1.7</w:t>
      </w:r>
      <w:r w:rsidR="005B5A11" w:rsidRPr="005B5A11">
        <w:rPr>
          <w:rFonts w:ascii="Arial" w:hAnsi="Arial" w:cs="Arial"/>
          <w:b/>
          <w:bCs/>
          <w:lang w:val="en-US"/>
        </w:rPr>
        <w:t xml:space="preserve"> Massive Co</w:t>
      </w:r>
      <w:r w:rsidR="005B5A11">
        <w:rPr>
          <w:rFonts w:ascii="Arial" w:hAnsi="Arial" w:cs="Arial"/>
          <w:b/>
          <w:bCs/>
          <w:lang w:val="en-US"/>
        </w:rPr>
        <w:t>mmunication</w:t>
      </w:r>
    </w:p>
    <w:p w14:paraId="357F2850" w14:textId="575DC3BE"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995173">
        <w:rPr>
          <w:rFonts w:ascii="Arial" w:hAnsi="Arial" w:cs="Arial"/>
          <w:b/>
          <w:bCs/>
        </w:rPr>
        <w:t>greement</w:t>
      </w:r>
    </w:p>
    <w:p w14:paraId="6A3A6079" w14:textId="64DD169A"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r w:rsidR="005B5A11">
        <w:rPr>
          <w:rFonts w:ascii="Arial" w:hAnsi="Arial" w:cs="Arial"/>
          <w:b/>
          <w:bCs/>
        </w:rPr>
        <w:t>Daniel.lonnblad</w:t>
      </w:r>
      <w:proofErr w:type="gramEnd"/>
      <w:r w:rsidR="00161371">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275299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B103E">
        <w:rPr>
          <w:rFonts w:ascii="Arial" w:eastAsia="Calibri" w:hAnsi="Arial" w:cs="Arial"/>
          <w:i/>
          <w:sz w:val="22"/>
          <w:szCs w:val="22"/>
        </w:rPr>
        <w:t xml:space="preserve">This contribution </w:t>
      </w:r>
      <w:r w:rsidR="00E71B2C">
        <w:rPr>
          <w:rFonts w:ascii="Arial" w:eastAsia="Calibri" w:hAnsi="Arial" w:cs="Arial"/>
          <w:i/>
          <w:sz w:val="22"/>
          <w:szCs w:val="22"/>
        </w:rPr>
        <w:t>proposes</w:t>
      </w:r>
      <w:r w:rsidR="009B103E">
        <w:rPr>
          <w:rFonts w:ascii="Arial" w:eastAsia="Calibri" w:hAnsi="Arial" w:cs="Arial"/>
          <w:i/>
          <w:sz w:val="22"/>
          <w:szCs w:val="22"/>
        </w:rPr>
        <w:t xml:space="preserve"> </w:t>
      </w:r>
      <w:r w:rsidR="002E16B7" w:rsidRPr="002E16B7">
        <w:rPr>
          <w:rFonts w:ascii="Arial" w:eastAsia="Calibri" w:hAnsi="Arial" w:cs="Arial"/>
          <w:i/>
          <w:sz w:val="22"/>
          <w:szCs w:val="22"/>
        </w:rPr>
        <w:t>requi</w:t>
      </w:r>
      <w:r w:rsidR="00194779">
        <w:rPr>
          <w:rFonts w:ascii="Arial" w:eastAsia="Calibri" w:hAnsi="Arial" w:cs="Arial"/>
          <w:i/>
          <w:sz w:val="22"/>
          <w:szCs w:val="22"/>
        </w:rPr>
        <w:t>re</w:t>
      </w:r>
      <w:r w:rsidR="002E16B7" w:rsidRPr="002E16B7">
        <w:rPr>
          <w:rFonts w:ascii="Arial" w:eastAsia="Calibri" w:hAnsi="Arial" w:cs="Arial"/>
          <w:i/>
          <w:sz w:val="22"/>
          <w:szCs w:val="22"/>
        </w:rPr>
        <w:t>ments and additional KPI for use case 10.</w:t>
      </w:r>
      <w:r w:rsidR="00BB216B">
        <w:rPr>
          <w:rFonts w:ascii="Arial" w:eastAsia="Calibri" w:hAnsi="Arial" w:cs="Arial"/>
          <w:i/>
          <w:sz w:val="22"/>
          <w:szCs w:val="22"/>
        </w:rPr>
        <w:t>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47C4AC8" w:rsidR="0009108F" w:rsidRPr="0009108F" w:rsidRDefault="00333A1F" w:rsidP="0009108F">
      <w:pPr>
        <w:rPr>
          <w:noProof/>
        </w:rPr>
      </w:pPr>
      <w:r>
        <w:rPr>
          <w:noProof/>
        </w:rPr>
        <w:t>This is introducing requi</w:t>
      </w:r>
      <w:r w:rsidR="00194779">
        <w:rPr>
          <w:noProof/>
        </w:rPr>
        <w:t>re</w:t>
      </w:r>
      <w:r>
        <w:rPr>
          <w:noProof/>
        </w:rPr>
        <w:t xml:space="preserve">ments and </w:t>
      </w:r>
      <w:r w:rsidR="00256FDC">
        <w:rPr>
          <w:noProof/>
        </w:rPr>
        <w:t xml:space="preserve">additional </w:t>
      </w:r>
      <w:r>
        <w:rPr>
          <w:noProof/>
        </w:rPr>
        <w:t>KPI for use case 10.</w:t>
      </w:r>
      <w:r w:rsidR="00924D39">
        <w:rPr>
          <w:noProof/>
        </w:rPr>
        <w:t>3</w:t>
      </w:r>
      <w:r w:rsidR="009B103E">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6BCCA8" w:rsidR="0009108F" w:rsidRPr="00704D56" w:rsidRDefault="00743296" w:rsidP="0009108F">
      <w:pPr>
        <w:rPr>
          <w:noProof/>
          <w:color w:val="FF0000"/>
          <w:lang w:val="en-US"/>
        </w:rPr>
      </w:pPr>
      <w:r>
        <w:rPr>
          <w:noProof/>
          <w:lang w:val="en-US"/>
        </w:rPr>
        <w:t xml:space="preserve">The </w:t>
      </w:r>
      <w:r w:rsidR="005117B5">
        <w:rPr>
          <w:noProof/>
          <w:lang w:val="en-US"/>
        </w:rPr>
        <w:t xml:space="preserve">use case for the M-IoT </w:t>
      </w:r>
      <w:r w:rsidR="00BB1346">
        <w:rPr>
          <w:noProof/>
          <w:lang w:val="en-US"/>
        </w:rPr>
        <w:t xml:space="preserve">is updated with </w:t>
      </w:r>
      <w:r w:rsidR="00D07432">
        <w:rPr>
          <w:noProof/>
          <w:lang w:val="en-US"/>
        </w:rPr>
        <w:t xml:space="preserve">KPI’s for </w:t>
      </w:r>
      <w:r w:rsidR="006D6ABA">
        <w:rPr>
          <w:noProof/>
          <w:lang w:val="en-US"/>
        </w:rPr>
        <w:t>the latency, device density and</w:t>
      </w:r>
      <w:r w:rsidR="00B142DE">
        <w:rPr>
          <w:noProof/>
          <w:lang w:val="en-US"/>
        </w:rPr>
        <w:t xml:space="preserve"> trafic inteval etc. Further more </w:t>
      </w:r>
      <w:r w:rsidR="00870863">
        <w:rPr>
          <w:noProof/>
          <w:lang w:val="en-US"/>
        </w:rPr>
        <w:t xml:space="preserve">a requirements for </w:t>
      </w:r>
      <w:r w:rsidR="001079B3">
        <w:rPr>
          <w:noProof/>
          <w:lang w:val="en-US"/>
        </w:rPr>
        <w:t xml:space="preserve">low complexity is </w:t>
      </w:r>
      <w:r w:rsidR="00870863">
        <w:rPr>
          <w:noProof/>
          <w:lang w:val="en-US"/>
        </w:rPr>
        <w:t xml:space="preserve">added </w:t>
      </w:r>
      <w:r w:rsidR="001079B3">
        <w:rPr>
          <w:noProof/>
          <w:lang w:val="en-US"/>
        </w:rPr>
        <w:t xml:space="preserve">as well as </w:t>
      </w:r>
      <w:r w:rsidR="00870863">
        <w:rPr>
          <w:noProof/>
          <w:lang w:val="en-US"/>
        </w:rPr>
        <w:t xml:space="preserve">optimization of </w:t>
      </w:r>
      <w:r w:rsidR="008D5CB5">
        <w:rPr>
          <w:noProof/>
          <w:lang w:val="en-US"/>
        </w:rPr>
        <w:t>energy needs to be considered both in network and device</w:t>
      </w:r>
      <w:r w:rsidR="00742E2B">
        <w:rPr>
          <w:noProof/>
          <w:lang w:val="en-US"/>
        </w:rPr>
        <w:t>.</w:t>
      </w:r>
    </w:p>
    <w:p w14:paraId="0491F502" w14:textId="3EBCDD6B" w:rsidR="0009108F" w:rsidRPr="0009108F" w:rsidRDefault="00FF0157" w:rsidP="0009108F">
      <w:pPr>
        <w:pStyle w:val="CRCoverPage"/>
        <w:rPr>
          <w:b/>
          <w:noProof/>
        </w:rPr>
      </w:pPr>
      <w:r>
        <w:rPr>
          <w:b/>
          <w:noProof/>
        </w:rPr>
        <w:t>3</w:t>
      </w:r>
      <w:r w:rsidR="0009108F" w:rsidRPr="0009108F">
        <w:rPr>
          <w:b/>
          <w:noProof/>
        </w:rPr>
        <w:t>. Proposal</w:t>
      </w:r>
    </w:p>
    <w:p w14:paraId="6E70F031" w14:textId="491E5887" w:rsidR="0009108F" w:rsidRPr="008A5E86" w:rsidRDefault="0009108F" w:rsidP="0009108F">
      <w:pPr>
        <w:rPr>
          <w:noProof/>
          <w:lang w:val="en-US"/>
        </w:rPr>
      </w:pPr>
      <w:r w:rsidRPr="00D658A3">
        <w:rPr>
          <w:noProof/>
          <w:lang w:val="en-US"/>
        </w:rPr>
        <w:t xml:space="preserve">It is proposed to agree the following changes to 3GPP </w:t>
      </w:r>
      <w:r w:rsidR="00452E14">
        <w:rPr>
          <w:noProof/>
          <w:lang w:val="en-US"/>
        </w:rPr>
        <w:t>TR 22.870 v0.</w:t>
      </w:r>
      <w:r w:rsidR="0078707A">
        <w:rPr>
          <w:noProof/>
          <w:lang w:val="en-US"/>
        </w:rPr>
        <w:t>4</w:t>
      </w:r>
      <w:r w:rsidR="00452E14">
        <w:rPr>
          <w:noProof/>
          <w:lang w:val="en-US"/>
        </w:rPr>
        <w:t>.1</w:t>
      </w:r>
      <w:r w:rsidR="00870863">
        <w:rPr>
          <w:noProof/>
          <w:lang w:val="en-US"/>
        </w:rPr>
        <w:t xml:space="preserve"> chapter </w:t>
      </w:r>
      <w:r w:rsidR="00BB74F1">
        <w:rPr>
          <w:noProof/>
          <w:lang w:val="en-US"/>
        </w:rPr>
        <w:t>10.</w:t>
      </w:r>
      <w:r w:rsidR="00924D39">
        <w:rPr>
          <w:noProof/>
          <w:lang w:val="en-US"/>
        </w:rPr>
        <w:t>3</w:t>
      </w:r>
    </w:p>
    <w:p w14:paraId="7DBB76EA" w14:textId="77777777" w:rsidR="0009108F" w:rsidRPr="008A5E86" w:rsidRDefault="0009108F" w:rsidP="0009108F">
      <w:pPr>
        <w:pBdr>
          <w:bottom w:val="single" w:sz="12" w:space="1" w:color="auto"/>
        </w:pBdr>
        <w:rPr>
          <w:noProof/>
          <w:lang w:val="en-US"/>
        </w:rPr>
      </w:pPr>
    </w:p>
    <w:p w14:paraId="2284EF41" w14:textId="77777777" w:rsidR="003379B5" w:rsidRPr="0009108F" w:rsidRDefault="003379B5" w:rsidP="003379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4BFD57" w14:textId="77777777" w:rsidR="00FC080C" w:rsidRPr="00D54329" w:rsidRDefault="00FC080C" w:rsidP="00FC080C">
      <w:pPr>
        <w:pStyle w:val="Heading1"/>
        <w:rPr>
          <w:lang w:val="en-US"/>
        </w:rPr>
      </w:pPr>
      <w:bookmarkStart w:id="0" w:name="_Toc208485258"/>
      <w:bookmarkStart w:id="1" w:name="_Toc201585746"/>
      <w:r w:rsidRPr="00D54329">
        <w:rPr>
          <w:lang w:val="en-US"/>
        </w:rPr>
        <w:t>2</w:t>
      </w:r>
      <w:r w:rsidRPr="00D54329">
        <w:rPr>
          <w:lang w:val="en-US"/>
        </w:rPr>
        <w:tab/>
        <w:t>References</w:t>
      </w:r>
    </w:p>
    <w:p w14:paraId="0042CFBF" w14:textId="77777777" w:rsidR="00FC080C" w:rsidRPr="00D54329" w:rsidRDefault="00FC080C" w:rsidP="00FC080C">
      <w:r w:rsidRPr="00D54329">
        <w:t>The following documents contain provisions which, through reference in this text, constitute provisions of the present document.</w:t>
      </w:r>
    </w:p>
    <w:p w14:paraId="1E287D66" w14:textId="77777777" w:rsidR="00FC080C" w:rsidRPr="00D54329" w:rsidRDefault="00FC080C" w:rsidP="00FC080C">
      <w:pPr>
        <w:pStyle w:val="B10"/>
      </w:pPr>
      <w:r w:rsidRPr="00D54329">
        <w:t>-</w:t>
      </w:r>
      <w:r w:rsidRPr="00D54329">
        <w:tab/>
        <w:t>References are either specific (identified by date of publication, edition number, version number, etc.) or non</w:t>
      </w:r>
      <w:r w:rsidRPr="00D54329">
        <w:noBreakHyphen/>
        <w:t>specific.</w:t>
      </w:r>
    </w:p>
    <w:p w14:paraId="125F6F93" w14:textId="77777777" w:rsidR="00FC080C" w:rsidRPr="00D54329" w:rsidRDefault="00FC080C" w:rsidP="00FC080C">
      <w:pPr>
        <w:pStyle w:val="B10"/>
      </w:pPr>
      <w:r w:rsidRPr="00D54329">
        <w:t>-</w:t>
      </w:r>
      <w:r w:rsidRPr="00D54329">
        <w:tab/>
        <w:t>For a specific reference, subsequent revisions do not apply.</w:t>
      </w:r>
    </w:p>
    <w:p w14:paraId="72482122" w14:textId="77777777" w:rsidR="00FC080C" w:rsidRPr="00D54329" w:rsidRDefault="00FC080C" w:rsidP="00FC080C">
      <w:pPr>
        <w:pStyle w:val="B10"/>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542C012C" w14:textId="77777777" w:rsidR="00FC080C" w:rsidRDefault="00FC080C" w:rsidP="00FC080C">
      <w:pPr>
        <w:pStyle w:val="EditorsNote"/>
      </w:pPr>
      <w:r w:rsidRPr="00D54329">
        <w:rPr>
          <w:lang w:eastAsia="zh-CN"/>
        </w:rPr>
        <w:t>Editor's Note</w:t>
      </w:r>
      <w:r w:rsidRPr="00D54329">
        <w:t>: all References numbers to be corrected, missing references to be added</w:t>
      </w:r>
    </w:p>
    <w:p w14:paraId="56819EBA" w14:textId="77777777" w:rsidR="00AB6145" w:rsidRPr="00D54329" w:rsidRDefault="00AB6145" w:rsidP="00AB6145">
      <w:pPr>
        <w:pStyle w:val="EX"/>
      </w:pPr>
      <w:r w:rsidRPr="00D54329">
        <w:t>[1]</w:t>
      </w:r>
      <w:r w:rsidRPr="00D54329">
        <w:tab/>
        <w:t>3GPP TR 21.905: "Vocabulary for 3GPP Specifications".</w:t>
      </w:r>
    </w:p>
    <w:p w14:paraId="1B9479C0" w14:textId="301A4CF5" w:rsidR="00FC080C" w:rsidRDefault="00FC080C" w:rsidP="00AB6145">
      <w:pPr>
        <w:pStyle w:val="EX"/>
        <w:rPr>
          <w:ins w:id="2" w:author="Ericsson" w:date="2025-11-19T00:16:00Z" w16du:dateUtc="2025-11-18T23:16:00Z"/>
        </w:rPr>
      </w:pPr>
      <w:ins w:id="3" w:author="Ericsson" w:date="2025-08-25T22:08:00Z" w16du:dateUtc="2025-08-25T20:08:00Z">
        <w:r>
          <w:t>[Y]</w:t>
        </w:r>
      </w:ins>
      <w:r w:rsidR="00AB6145">
        <w:tab/>
      </w:r>
      <w:ins w:id="4" w:author="Ericsson" w:date="2025-08-25T22:09:00Z" w16du:dateUtc="2025-08-25T20:09:00Z">
        <w:r>
          <w:t xml:space="preserve"> </w:t>
        </w:r>
      </w:ins>
      <w:ins w:id="5" w:author="Ericsson" w:date="2025-08-25T22:05:00Z" w16du:dateUtc="2025-08-25T20:05:00Z">
        <w:r>
          <w:t>EPRI re</w:t>
        </w:r>
      </w:ins>
      <w:ins w:id="6" w:author="Ericsson" w:date="2025-08-25T22:06:00Z" w16du:dateUtc="2025-08-25T20:06:00Z">
        <w:r>
          <w:t>port “</w:t>
        </w:r>
      </w:ins>
      <w:ins w:id="7" w:author="Ericsson" w:date="2025-08-25T22:05:00Z">
        <w:r w:rsidRPr="00446190">
          <w:t>Falling Conductor Protection</w:t>
        </w:r>
      </w:ins>
      <w:ins w:id="8" w:author="Ericsson" w:date="2025-08-25T22:06:00Z" w16du:dateUtc="2025-08-25T20:06:00Z">
        <w:r>
          <w:t>”</w:t>
        </w:r>
      </w:ins>
      <w:r w:rsidR="00AB6145">
        <w:t xml:space="preserve"> </w:t>
      </w:r>
      <w:r w:rsidR="00AB6145">
        <w:fldChar w:fldCharType="begin"/>
      </w:r>
      <w:r w:rsidR="00AB6145">
        <w:instrText>HYPERLINK "</w:instrText>
      </w:r>
      <w:r w:rsidR="00AB6145" w:rsidRPr="00AB6145">
        <w:instrText>https://distribution.epri.com/wildfire/public/wildfire-tech-database/grid-monitoring/downed-conductor-detection/</w:instrText>
      </w:r>
      <w:r w:rsidR="00AB6145">
        <w:instrText>"</w:instrText>
      </w:r>
      <w:r w:rsidR="00AB6145">
        <w:fldChar w:fldCharType="separate"/>
      </w:r>
      <w:ins w:id="9" w:author="Daniel Lönnblad" w:date="2025-11-04T21:28:00Z" w16du:dateUtc="2025-11-04T20:28:00Z">
        <w:r w:rsidR="00AB6145" w:rsidRPr="00E01564">
          <w:rPr>
            <w:rStyle w:val="Hyperlink"/>
          </w:rPr>
          <w:t>https://distribution.epri.com/wildfire/public/wildfire-tech-database/grid-monitoring/downed-conductor-detection/</w:t>
        </w:r>
      </w:ins>
      <w:r w:rsidR="00AB6145">
        <w:fldChar w:fldCharType="end"/>
      </w:r>
    </w:p>
    <w:p w14:paraId="5ADA0020" w14:textId="258E16C4" w:rsidR="007A457E" w:rsidRPr="00AB6145" w:rsidRDefault="007A457E" w:rsidP="007021CF">
      <w:pPr>
        <w:pStyle w:val="EX"/>
        <w:rPr>
          <w:lang w:eastAsia="zh-CN"/>
        </w:rPr>
      </w:pPr>
      <w:ins w:id="10" w:author="Ericsson" w:date="2025-11-19T00:16:00Z" w16du:dateUtc="2025-11-18T23:16:00Z">
        <w:r w:rsidRPr="00D54329">
          <w:rPr>
            <w:lang w:eastAsia="zh-CN"/>
          </w:rPr>
          <w:t>[</w:t>
        </w:r>
        <w:r>
          <w:rPr>
            <w:rFonts w:hint="eastAsia"/>
            <w:lang w:eastAsia="ja-JP"/>
          </w:rPr>
          <w:t>yyy</w:t>
        </w:r>
        <w:r w:rsidRPr="00D54329">
          <w:rPr>
            <w:lang w:eastAsia="zh-CN"/>
          </w:rPr>
          <w:t>]</w:t>
        </w:r>
        <w:r w:rsidRPr="00D54329">
          <w:rPr>
            <w:lang w:eastAsia="zh-CN"/>
          </w:rPr>
          <w:tab/>
        </w:r>
        <w:r w:rsidRPr="00457CAE">
          <w:t>IEC 62657-2: "Industrial communication networks - Wireless communication networks - Part 2: Coexistence management", 2017.</w:t>
        </w:r>
      </w:ins>
    </w:p>
    <w:p w14:paraId="0EC73930" w14:textId="77777777" w:rsidR="00FC080C" w:rsidRPr="00D54329" w:rsidRDefault="00FC080C" w:rsidP="00FC080C">
      <w:pPr>
        <w:pStyle w:val="EditorsNote"/>
      </w:pPr>
    </w:p>
    <w:bookmarkEnd w:id="0"/>
    <w:p w14:paraId="7BF436DE" w14:textId="77777777" w:rsidR="00BD1EC1" w:rsidRPr="00BD1EC1" w:rsidRDefault="00BD1EC1" w:rsidP="008C0534">
      <w:pPr>
        <w:rPr>
          <w:noProof/>
          <w:lang w:val="en-US"/>
        </w:rPr>
      </w:pPr>
    </w:p>
    <w:bookmarkEnd w:id="1"/>
    <w:p w14:paraId="4886A388" w14:textId="5C694E7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sidR="003379B5">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0A88A02" w14:textId="77777777" w:rsidR="0066021D" w:rsidRPr="00D54329" w:rsidRDefault="0066021D" w:rsidP="0066021D">
      <w:pPr>
        <w:pStyle w:val="Heading3"/>
      </w:pPr>
      <w:bookmarkStart w:id="11" w:name="_Toc208486298"/>
      <w:bookmarkStart w:id="12" w:name="_Toc201586559"/>
      <w:bookmarkStart w:id="13" w:name="_Toc201586560"/>
      <w:bookmarkStart w:id="14" w:name="_Toc193810603"/>
      <w:r w:rsidRPr="00D54329">
        <w:t>10.3.5</w:t>
      </w:r>
      <w:r w:rsidRPr="00D54329">
        <w:tab/>
        <w:t>Existing features partly or fully covering the use case functionality</w:t>
      </w:r>
    </w:p>
    <w:p w14:paraId="4CC32CD8" w14:textId="77777777" w:rsidR="0066021D" w:rsidRPr="00D54329" w:rsidRDefault="0066021D" w:rsidP="0066021D">
      <w:r w:rsidRPr="00D54329">
        <w:t>In TS 22.261 [14] clause 6.4 Resource efficiency states some general requirements for IoT devices.</w:t>
      </w:r>
    </w:p>
    <w:p w14:paraId="769C3B33" w14:textId="77777777" w:rsidR="0066021D" w:rsidRPr="00D54329" w:rsidRDefault="0066021D" w:rsidP="0066021D">
      <w:r w:rsidRPr="00D54329">
        <w:t>The 5G system shall minimize control and user plane resource usage for data transfer from send only UEs.</w:t>
      </w:r>
    </w:p>
    <w:p w14:paraId="62980079" w14:textId="77777777" w:rsidR="0066021D" w:rsidRPr="00D54329" w:rsidRDefault="0066021D" w:rsidP="0066021D">
      <w:r w:rsidRPr="00D54329">
        <w:t>The 5G system shall minimize control and user plane resource usage for stationary UEs (e.g. lower signalling to user data resource usage ratio).</w:t>
      </w:r>
    </w:p>
    <w:p w14:paraId="7C56FFFD" w14:textId="77777777" w:rsidR="0066021D" w:rsidRPr="00D54329" w:rsidRDefault="0066021D" w:rsidP="0066021D">
      <w:r w:rsidRPr="00D54329">
        <w:t>The 5G system shall minimize control and user plane resource usage for transfer of infrequent small data units.</w:t>
      </w:r>
    </w:p>
    <w:p w14:paraId="30A78B8A" w14:textId="77777777" w:rsidR="0066021D" w:rsidRPr="00D54329" w:rsidRDefault="0066021D" w:rsidP="0066021D">
      <w:r w:rsidRPr="00D54329">
        <w:t>The 5G system shall optimize the resource use of the control plane and/or user plane for transfer of small data units.</w:t>
      </w:r>
    </w:p>
    <w:p w14:paraId="26A10613" w14:textId="77777777" w:rsidR="0066021D" w:rsidRPr="00D54329" w:rsidRDefault="0066021D" w:rsidP="0066021D">
      <w:r w:rsidRPr="00D54329">
        <w:t>The 5G system shall optimize the resource use of the control plane and/or user plane for transfer of continuous uplink data that requires both high data rate (e.g. 10 Mbit/s) and very low end-to-end latency (e.g. 1-10 ms).</w:t>
      </w:r>
    </w:p>
    <w:p w14:paraId="0A72D1AF" w14:textId="77777777" w:rsidR="0066021D" w:rsidRPr="00D54329" w:rsidRDefault="0066021D" w:rsidP="0066021D">
      <w:r w:rsidRPr="00D54329">
        <w:t xml:space="preserve">The 5G network shall optimize the resource use of the control plane and/or user plane to support high density connections (e.g. 1 million connections per square kilometre) </w:t>
      </w:r>
      <w:proofErr w:type="gramStart"/>
      <w:r w:rsidRPr="00D54329">
        <w:t>taking into account</w:t>
      </w:r>
      <w:proofErr w:type="gramEnd"/>
      <w:r w:rsidRPr="00D54329">
        <w:t>, for example, the following criteria:</w:t>
      </w:r>
    </w:p>
    <w:p w14:paraId="71E2E4B0" w14:textId="77777777" w:rsidR="0066021D" w:rsidRPr="00D54329" w:rsidRDefault="0066021D" w:rsidP="0066021D">
      <w:pPr>
        <w:pStyle w:val="B10"/>
      </w:pPr>
      <w:r w:rsidRPr="00D54329">
        <w:t>-</w:t>
      </w:r>
      <w:r w:rsidRPr="00D54329">
        <w:tab/>
        <w:t xml:space="preserve">type of mobility </w:t>
      </w:r>
      <w:proofErr w:type="gramStart"/>
      <w:r w:rsidRPr="00D54329">
        <w:t>support;</w:t>
      </w:r>
      <w:proofErr w:type="gramEnd"/>
    </w:p>
    <w:p w14:paraId="286C2408" w14:textId="77777777" w:rsidR="0066021D" w:rsidRPr="00D54329" w:rsidRDefault="0066021D" w:rsidP="0066021D">
      <w:pPr>
        <w:pStyle w:val="B10"/>
      </w:pPr>
      <w:r w:rsidRPr="00D54329">
        <w:t>-</w:t>
      </w:r>
      <w:r w:rsidRPr="00D54329">
        <w:tab/>
        <w:t>communication pattern (e.g. send-only, frequent or infrequent</w:t>
      </w:r>
      <w:proofErr w:type="gramStart"/>
      <w:r w:rsidRPr="00D54329">
        <w:t>);</w:t>
      </w:r>
      <w:proofErr w:type="gramEnd"/>
    </w:p>
    <w:p w14:paraId="57AF168E" w14:textId="77777777" w:rsidR="0066021D" w:rsidRPr="00D54329" w:rsidRDefault="0066021D" w:rsidP="0066021D">
      <w:pPr>
        <w:pStyle w:val="B10"/>
      </w:pPr>
      <w:r w:rsidRPr="00D54329">
        <w:t>-</w:t>
      </w:r>
      <w:r w:rsidRPr="00D54329">
        <w:tab/>
        <w:t>characteristics of payload (e.g. small or large size data payload</w:t>
      </w:r>
      <w:proofErr w:type="gramStart"/>
      <w:r w:rsidRPr="00D54329">
        <w:t>);</w:t>
      </w:r>
      <w:proofErr w:type="gramEnd"/>
    </w:p>
    <w:p w14:paraId="730122A5" w14:textId="77777777" w:rsidR="0066021D" w:rsidRPr="00D54329" w:rsidRDefault="0066021D" w:rsidP="0066021D">
      <w:pPr>
        <w:pStyle w:val="B10"/>
      </w:pPr>
      <w:r w:rsidRPr="00D54329">
        <w:t>-</w:t>
      </w:r>
      <w:r w:rsidRPr="00D54329">
        <w:tab/>
        <w:t>characteristics of application (e.g. provisioning operation, normal data transfer</w:t>
      </w:r>
      <w:proofErr w:type="gramStart"/>
      <w:r w:rsidRPr="00D54329">
        <w:t>);</w:t>
      </w:r>
      <w:proofErr w:type="gramEnd"/>
    </w:p>
    <w:p w14:paraId="0D9B04B6" w14:textId="77777777" w:rsidR="0066021D" w:rsidRPr="00D54329" w:rsidRDefault="0066021D" w:rsidP="0066021D">
      <w:pPr>
        <w:pStyle w:val="B10"/>
      </w:pPr>
      <w:r w:rsidRPr="00D54329">
        <w:t>-</w:t>
      </w:r>
      <w:r w:rsidRPr="00D54329">
        <w:tab/>
        <w:t xml:space="preserve">UE </w:t>
      </w:r>
      <w:proofErr w:type="gramStart"/>
      <w:r w:rsidRPr="00D54329">
        <w:t>location;</w:t>
      </w:r>
      <w:proofErr w:type="gramEnd"/>
    </w:p>
    <w:p w14:paraId="0F107BD5" w14:textId="77777777" w:rsidR="0066021D" w:rsidRPr="00D54329" w:rsidRDefault="0066021D" w:rsidP="0066021D">
      <w:pPr>
        <w:pStyle w:val="B10"/>
      </w:pPr>
      <w:r w:rsidRPr="00D54329">
        <w:t>-</w:t>
      </w:r>
      <w:r w:rsidRPr="00D54329">
        <w:tab/>
        <w:t>timing pattern of data transfer (e.g. real time or non-delay sensitive).</w:t>
      </w:r>
    </w:p>
    <w:p w14:paraId="066B5953" w14:textId="77777777" w:rsidR="0066021D" w:rsidRPr="00D54329" w:rsidRDefault="0066021D" w:rsidP="0066021D">
      <w:r w:rsidRPr="00D54329">
        <w:t>The 5G system shall efficiently support service discovery mechanisms where UEs can discover, subject to access rights:</w:t>
      </w:r>
    </w:p>
    <w:p w14:paraId="5F4E6871" w14:textId="77777777" w:rsidR="0066021D" w:rsidRPr="00D54329" w:rsidRDefault="0066021D" w:rsidP="0066021D">
      <w:pPr>
        <w:pStyle w:val="B10"/>
      </w:pPr>
      <w:r w:rsidRPr="00D54329">
        <w:t>-</w:t>
      </w:r>
      <w:r w:rsidRPr="00D54329">
        <w:tab/>
        <w:t>status of other UEs (e.g. sound on/off</w:t>
      </w:r>
      <w:proofErr w:type="gramStart"/>
      <w:r w:rsidRPr="00D54329">
        <w:t>);</w:t>
      </w:r>
      <w:proofErr w:type="gramEnd"/>
    </w:p>
    <w:p w14:paraId="5E09A618" w14:textId="77777777" w:rsidR="0066021D" w:rsidRPr="00D54329" w:rsidRDefault="0066021D" w:rsidP="0066021D">
      <w:pPr>
        <w:pStyle w:val="B10"/>
      </w:pPr>
      <w:r w:rsidRPr="00D54329">
        <w:t>-</w:t>
      </w:r>
      <w:r w:rsidRPr="00D54329">
        <w:tab/>
        <w:t>capabilities of other UEs (e.g. the UE is a relay UE) and/</w:t>
      </w:r>
      <w:proofErr w:type="gramStart"/>
      <w:r w:rsidRPr="00D54329">
        <w:t>or;</w:t>
      </w:r>
      <w:proofErr w:type="gramEnd"/>
    </w:p>
    <w:p w14:paraId="3335C7E7" w14:textId="77777777" w:rsidR="0066021D" w:rsidRPr="00D54329" w:rsidRDefault="0066021D" w:rsidP="0066021D">
      <w:pPr>
        <w:pStyle w:val="B10"/>
      </w:pPr>
      <w:r w:rsidRPr="00D54329">
        <w:t>-</w:t>
      </w:r>
      <w:r w:rsidRPr="00D54329">
        <w:tab/>
        <w:t>services provided by other UEs (e.g. the UE is a colour printer).</w:t>
      </w:r>
    </w:p>
    <w:p w14:paraId="3142B2F3" w14:textId="77777777" w:rsidR="0066021D" w:rsidRPr="00D54329" w:rsidRDefault="0066021D" w:rsidP="0066021D">
      <w:r w:rsidRPr="00D54329">
        <w:t>The 5G system shall be able to minimise the amount of wireless backhaul traffic (e.g. consolidating data transmissions to 1 larger rather than many smaller), when applicable (e.g. providing service in an area subject to power outages).</w:t>
      </w:r>
    </w:p>
    <w:p w14:paraId="66D7D96F" w14:textId="77777777" w:rsidR="0066021D" w:rsidRPr="00D54329" w:rsidRDefault="0066021D" w:rsidP="0066021D">
      <w:r w:rsidRPr="00D54329">
        <w:t>The 5G system shall support small form factor UEs with single antenna.</w:t>
      </w:r>
    </w:p>
    <w:p w14:paraId="01BD6A45" w14:textId="77777777" w:rsidR="0066021D" w:rsidRDefault="0066021D" w:rsidP="0066021D">
      <w:pPr>
        <w:pStyle w:val="NO"/>
      </w:pPr>
      <w:r w:rsidRPr="00D54329">
        <w:t>NOTE:</w:t>
      </w:r>
      <w:r w:rsidRPr="00D54329">
        <w:tab/>
        <w:t>Small form factor UEs are typically expected to have the diagonal less than 1/5 of the lowest supported frequency wavelength.</w:t>
      </w:r>
    </w:p>
    <w:p w14:paraId="1D14B27C" w14:textId="77777777" w:rsidR="003E4749" w:rsidRDefault="003E4749" w:rsidP="003E4749">
      <w:pPr>
        <w:rPr>
          <w:ins w:id="15" w:author="Daniel Lönnblad" w:date="2025-11-06T15:46:00Z" w16du:dateUtc="2025-11-06T14:46:00Z"/>
        </w:rPr>
      </w:pPr>
      <w:ins w:id="16" w:author="Daniel Lönnblad" w:date="2025-11-06T15:46:00Z" w16du:dateUtc="2025-11-06T14:46:00Z">
        <w:r>
          <w:t>In TS 22.261 [14] clause 6.15.2 Resource efficiency states some general requirements for IoT devices.</w:t>
        </w:r>
      </w:ins>
    </w:p>
    <w:p w14:paraId="3E100435" w14:textId="77777777" w:rsidR="003E4749" w:rsidRPr="00D54329" w:rsidRDefault="003E4749" w:rsidP="003E4749">
      <w:pPr>
        <w:rPr>
          <w:ins w:id="17" w:author="Daniel Lönnblad" w:date="2025-11-06T15:46:00Z" w16du:dateUtc="2025-11-06T14:46:00Z"/>
        </w:rPr>
      </w:pPr>
      <w:ins w:id="18" w:author="Daniel Lönnblad" w:date="2025-11-06T15:46:00Z" w16du:dateUtc="2025-11-06T14:46:00Z">
        <w:r w:rsidRPr="00071BD9">
          <w:t xml:space="preserve">The </w:t>
        </w:r>
        <w:r>
          <w:t>5G</w:t>
        </w:r>
        <w:r w:rsidRPr="00071BD9">
          <w:t xml:space="preserve"> system shall support </w:t>
        </w:r>
        <w:r>
          <w:t>UEs</w:t>
        </w:r>
        <w:r w:rsidRPr="00071BD9">
          <w:t xml:space="preserve"> using small rechargeable and single coin cell batteries (</w:t>
        </w:r>
        <w:r>
          <w:t>e.g.</w:t>
        </w:r>
        <w:r w:rsidRPr="00071BD9">
          <w:t xml:space="preserve"> considering impact on max</w:t>
        </w:r>
        <w:r>
          <w:t>imum</w:t>
        </w:r>
        <w:r w:rsidRPr="00071BD9">
          <w:t xml:space="preserve"> pulse and continuous current).</w:t>
        </w:r>
      </w:ins>
    </w:p>
    <w:p w14:paraId="5AA27E9B" w14:textId="77777777" w:rsidR="0066021D" w:rsidRPr="00D54329" w:rsidRDefault="0066021D" w:rsidP="0066021D">
      <w:r w:rsidRPr="00D54329">
        <w:t>In TS 22.261 [14] clause 8 Security, security requirement for IoT devices is listed.</w:t>
      </w:r>
    </w:p>
    <w:p w14:paraId="26DFDA3A" w14:textId="77777777" w:rsidR="0066021D" w:rsidRPr="00D54329" w:rsidRDefault="0066021D" w:rsidP="0066021D">
      <w:r w:rsidRPr="00D54329">
        <w:t>In TS 22.104 [64] Annex A4.7 Advanced metering following proposed requirement can be found.</w:t>
      </w:r>
    </w:p>
    <w:p w14:paraId="74C3AC59" w14:textId="77777777" w:rsidR="0066021D" w:rsidRPr="00D54329" w:rsidRDefault="0066021D" w:rsidP="0066021D">
      <w:pPr>
        <w:pStyle w:val="TH"/>
        <w:rPr>
          <w:rFonts w:eastAsia="SimSun"/>
          <w:lang w:eastAsia="zh-CN"/>
        </w:rPr>
      </w:pPr>
      <w:r w:rsidRPr="00D54329">
        <w:lastRenderedPageBreak/>
        <w:t>Table 10.3.5-1: Communication KPI for advanced metering (Table A.4.7-1</w:t>
      </w:r>
      <w:r>
        <w:t xml:space="preserve"> </w:t>
      </w:r>
      <w:r w:rsidRPr="00D54329">
        <w:t>from TS 22.104 [64])</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01"/>
        <w:gridCol w:w="1309"/>
        <w:gridCol w:w="850"/>
        <w:gridCol w:w="709"/>
        <w:gridCol w:w="851"/>
        <w:gridCol w:w="992"/>
        <w:gridCol w:w="992"/>
        <w:gridCol w:w="851"/>
        <w:gridCol w:w="708"/>
      </w:tblGrid>
      <w:tr w:rsidR="0066021D" w:rsidRPr="00D54329" w14:paraId="542FC543" w14:textId="77777777" w:rsidTr="00E93FB9">
        <w:trPr>
          <w:cantSplit/>
          <w:tblHeader/>
          <w:jc w:val="center"/>
        </w:trPr>
        <w:tc>
          <w:tcPr>
            <w:tcW w:w="846" w:type="dxa"/>
            <w:vMerge w:val="restart"/>
            <w:tcBorders>
              <w:top w:val="single" w:sz="4" w:space="0" w:color="auto"/>
              <w:left w:val="single" w:sz="4" w:space="0" w:color="auto"/>
              <w:right w:val="single" w:sz="4" w:space="0" w:color="auto"/>
            </w:tcBorders>
          </w:tcPr>
          <w:p w14:paraId="11B7C4E7" w14:textId="77777777" w:rsidR="0066021D" w:rsidRPr="00D54329" w:rsidRDefault="0066021D" w:rsidP="00E93FB9">
            <w:pPr>
              <w:pStyle w:val="TAH"/>
              <w:rPr>
                <w:rFonts w:eastAsia="SimSun"/>
                <w:sz w:val="16"/>
                <w:szCs w:val="16"/>
                <w:lang w:eastAsia="zh-CN"/>
              </w:rPr>
            </w:pPr>
            <w:r w:rsidRPr="00D54329">
              <w:rPr>
                <w:rFonts w:eastAsia="SimSun"/>
                <w:sz w:val="16"/>
                <w:szCs w:val="16"/>
                <w:lang w:eastAsia="zh-CN"/>
              </w:rPr>
              <w:t>Use case#</w:t>
            </w:r>
          </w:p>
        </w:tc>
        <w:tc>
          <w:tcPr>
            <w:tcW w:w="4252" w:type="dxa"/>
            <w:gridSpan w:val="4"/>
            <w:tcBorders>
              <w:top w:val="single" w:sz="4" w:space="0" w:color="auto"/>
              <w:left w:val="single" w:sz="4" w:space="0" w:color="auto"/>
              <w:bottom w:val="single" w:sz="4" w:space="0" w:color="auto"/>
              <w:right w:val="single" w:sz="4" w:space="0" w:color="auto"/>
            </w:tcBorders>
          </w:tcPr>
          <w:p w14:paraId="52097B0E" w14:textId="77777777" w:rsidR="0066021D" w:rsidRPr="00D54329" w:rsidRDefault="0066021D" w:rsidP="00E93FB9">
            <w:pPr>
              <w:pStyle w:val="TAH"/>
              <w:rPr>
                <w:sz w:val="16"/>
                <w:szCs w:val="16"/>
              </w:rPr>
            </w:pPr>
            <w:r w:rsidRPr="00D54329">
              <w:rPr>
                <w:sz w:val="16"/>
                <w:szCs w:val="16"/>
              </w:rPr>
              <w:t>Characteristic parameter</w:t>
            </w:r>
          </w:p>
        </w:tc>
        <w:tc>
          <w:tcPr>
            <w:tcW w:w="5103" w:type="dxa"/>
            <w:gridSpan w:val="6"/>
            <w:tcBorders>
              <w:top w:val="single" w:sz="4" w:space="0" w:color="auto"/>
              <w:left w:val="nil"/>
              <w:bottom w:val="single" w:sz="4" w:space="0" w:color="auto"/>
              <w:right w:val="single" w:sz="4" w:space="0" w:color="auto"/>
            </w:tcBorders>
          </w:tcPr>
          <w:p w14:paraId="50C29736" w14:textId="77777777" w:rsidR="0066021D" w:rsidRPr="00D54329" w:rsidRDefault="0066021D" w:rsidP="00E93FB9">
            <w:pPr>
              <w:pStyle w:val="TAH"/>
              <w:rPr>
                <w:sz w:val="16"/>
                <w:szCs w:val="16"/>
              </w:rPr>
            </w:pPr>
            <w:r w:rsidRPr="00D54329">
              <w:rPr>
                <w:sz w:val="16"/>
                <w:szCs w:val="16"/>
              </w:rPr>
              <w:t>Influence quantity</w:t>
            </w:r>
          </w:p>
        </w:tc>
      </w:tr>
      <w:tr w:rsidR="0066021D" w:rsidRPr="00D54329" w14:paraId="6F852BB2" w14:textId="77777777" w:rsidTr="00E93FB9">
        <w:trPr>
          <w:cantSplit/>
          <w:tblHeader/>
          <w:jc w:val="center"/>
        </w:trPr>
        <w:tc>
          <w:tcPr>
            <w:tcW w:w="846" w:type="dxa"/>
            <w:vMerge/>
            <w:tcBorders>
              <w:left w:val="single" w:sz="4" w:space="0" w:color="auto"/>
              <w:bottom w:val="single" w:sz="4" w:space="0" w:color="auto"/>
              <w:right w:val="single" w:sz="4" w:space="0" w:color="auto"/>
            </w:tcBorders>
          </w:tcPr>
          <w:p w14:paraId="47AF8297" w14:textId="77777777" w:rsidR="0066021D" w:rsidRPr="00D54329" w:rsidRDefault="0066021D" w:rsidP="00E93FB9">
            <w:pPr>
              <w:pStyle w:val="TAH"/>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331C03C" w14:textId="77777777" w:rsidR="0066021D" w:rsidRPr="00D54329" w:rsidRDefault="0066021D" w:rsidP="00E93FB9">
            <w:pPr>
              <w:pStyle w:val="TAH"/>
              <w:rPr>
                <w:rFonts w:cs="Arial"/>
                <w:bCs/>
                <w:sz w:val="16"/>
                <w:szCs w:val="16"/>
              </w:rPr>
            </w:pPr>
            <w:r w:rsidRPr="00D54329">
              <w:rPr>
                <w:sz w:val="16"/>
                <w:szCs w:val="16"/>
              </w:rPr>
              <w:t>Communica</w:t>
            </w:r>
            <w:r w:rsidRPr="00D54329">
              <w:rPr>
                <w:sz w:val="16"/>
                <w:szCs w:val="16"/>
              </w:rPr>
              <w:softHyphen/>
              <w:t xml:space="preserve">tion service availability: target value </w:t>
            </w:r>
          </w:p>
        </w:tc>
        <w:tc>
          <w:tcPr>
            <w:tcW w:w="1101" w:type="dxa"/>
            <w:tcBorders>
              <w:top w:val="single" w:sz="4" w:space="0" w:color="auto"/>
              <w:left w:val="nil"/>
              <w:bottom w:val="single" w:sz="4" w:space="0" w:color="auto"/>
              <w:right w:val="single" w:sz="4" w:space="0" w:color="auto"/>
            </w:tcBorders>
          </w:tcPr>
          <w:p w14:paraId="16A88E6C" w14:textId="77777777" w:rsidR="0066021D" w:rsidRPr="00D54329" w:rsidRDefault="0066021D" w:rsidP="00E93FB9">
            <w:pPr>
              <w:pStyle w:val="TAH"/>
              <w:rPr>
                <w:sz w:val="16"/>
                <w:szCs w:val="16"/>
              </w:rPr>
            </w:pPr>
            <w:r w:rsidRPr="00D54329">
              <w:rPr>
                <w:sz w:val="16"/>
                <w:szCs w:val="16"/>
              </w:rPr>
              <w:t>Communication service reliability: mean time between failures</w:t>
            </w:r>
          </w:p>
        </w:tc>
        <w:tc>
          <w:tcPr>
            <w:tcW w:w="1309" w:type="dxa"/>
            <w:tcBorders>
              <w:top w:val="single" w:sz="4" w:space="0" w:color="auto"/>
              <w:left w:val="nil"/>
              <w:bottom w:val="single" w:sz="4" w:space="0" w:color="auto"/>
              <w:right w:val="single" w:sz="4" w:space="0" w:color="auto"/>
            </w:tcBorders>
          </w:tcPr>
          <w:p w14:paraId="5B6C89CB" w14:textId="77777777" w:rsidR="0066021D" w:rsidRPr="00D54329" w:rsidRDefault="0066021D" w:rsidP="00E93FB9">
            <w:pPr>
              <w:pStyle w:val="TAH"/>
              <w:rPr>
                <w:sz w:val="16"/>
                <w:szCs w:val="16"/>
              </w:rPr>
            </w:pPr>
            <w:r w:rsidRPr="00D54329">
              <w:rPr>
                <w:sz w:val="16"/>
                <w:szCs w:val="16"/>
              </w:rPr>
              <w:t xml:space="preserve">End-to-end latency: maximum </w:t>
            </w:r>
          </w:p>
        </w:tc>
        <w:tc>
          <w:tcPr>
            <w:tcW w:w="850" w:type="dxa"/>
            <w:tcBorders>
              <w:top w:val="single" w:sz="4" w:space="0" w:color="auto"/>
              <w:left w:val="nil"/>
              <w:bottom w:val="single" w:sz="4" w:space="0" w:color="auto"/>
              <w:right w:val="single" w:sz="4" w:space="0" w:color="auto"/>
            </w:tcBorders>
          </w:tcPr>
          <w:p w14:paraId="6DEF124D" w14:textId="77777777" w:rsidR="0066021D" w:rsidRPr="00D54329" w:rsidRDefault="0066021D" w:rsidP="00E93FB9">
            <w:pPr>
              <w:pStyle w:val="TAH"/>
              <w:rPr>
                <w:sz w:val="16"/>
                <w:szCs w:val="16"/>
              </w:rPr>
            </w:pPr>
            <w:r w:rsidRPr="00D54329">
              <w:rPr>
                <w:sz w:val="16"/>
                <w:szCs w:val="16"/>
              </w:rPr>
              <w:t>Service bit rate: user experienced data rate</w:t>
            </w:r>
            <w:r w:rsidRPr="00D54329">
              <w:rPr>
                <w:b w:val="0"/>
                <w:bCs/>
                <w:sz w:val="16"/>
                <w:szCs w:val="16"/>
              </w:rPr>
              <w:t xml:space="preserve"> </w:t>
            </w:r>
          </w:p>
        </w:tc>
        <w:tc>
          <w:tcPr>
            <w:tcW w:w="709" w:type="dxa"/>
            <w:tcBorders>
              <w:top w:val="single" w:sz="4" w:space="0" w:color="auto"/>
              <w:left w:val="nil"/>
              <w:bottom w:val="single" w:sz="4" w:space="0" w:color="auto"/>
              <w:right w:val="single" w:sz="4" w:space="0" w:color="auto"/>
            </w:tcBorders>
          </w:tcPr>
          <w:p w14:paraId="079E00D9" w14:textId="77777777" w:rsidR="0066021D" w:rsidRPr="00D54329" w:rsidRDefault="0066021D" w:rsidP="00E93FB9">
            <w:pPr>
              <w:pStyle w:val="TAH"/>
              <w:rPr>
                <w:sz w:val="16"/>
                <w:szCs w:val="16"/>
              </w:rPr>
            </w:pPr>
            <w:r w:rsidRPr="00D54329">
              <w:rPr>
                <w:sz w:val="16"/>
                <w:szCs w:val="16"/>
              </w:rPr>
              <w:t>Message size [byte]</w:t>
            </w:r>
            <w:r w:rsidRPr="00D54329">
              <w:rPr>
                <w:b w:val="0"/>
                <w:bCs/>
                <w:sz w:val="16"/>
                <w:szCs w:val="16"/>
              </w:rPr>
              <w:t xml:space="preserve"> </w:t>
            </w:r>
          </w:p>
        </w:tc>
        <w:tc>
          <w:tcPr>
            <w:tcW w:w="851" w:type="dxa"/>
            <w:tcBorders>
              <w:top w:val="single" w:sz="4" w:space="0" w:color="auto"/>
              <w:left w:val="nil"/>
              <w:bottom w:val="single" w:sz="4" w:space="0" w:color="auto"/>
              <w:right w:val="single" w:sz="4" w:space="0" w:color="auto"/>
            </w:tcBorders>
          </w:tcPr>
          <w:p w14:paraId="53933576" w14:textId="77777777" w:rsidR="0066021D" w:rsidRPr="00D54329" w:rsidRDefault="0066021D" w:rsidP="00E93FB9">
            <w:pPr>
              <w:pStyle w:val="TAH"/>
              <w:rPr>
                <w:sz w:val="16"/>
                <w:szCs w:val="16"/>
              </w:rPr>
            </w:pPr>
            <w:r w:rsidRPr="00D54329">
              <w:rPr>
                <w:sz w:val="16"/>
                <w:szCs w:val="16"/>
              </w:rPr>
              <w:t>Transfer interval: target value</w:t>
            </w:r>
            <w:r w:rsidRPr="00D54329">
              <w:rPr>
                <w:b w:val="0"/>
                <w:bCs/>
                <w:sz w:val="16"/>
                <w:szCs w:val="16"/>
              </w:rPr>
              <w:t xml:space="preserve"> </w:t>
            </w:r>
          </w:p>
        </w:tc>
        <w:tc>
          <w:tcPr>
            <w:tcW w:w="992" w:type="dxa"/>
            <w:tcBorders>
              <w:top w:val="single" w:sz="4" w:space="0" w:color="auto"/>
              <w:left w:val="nil"/>
              <w:bottom w:val="single" w:sz="4" w:space="0" w:color="auto"/>
              <w:right w:val="single" w:sz="4" w:space="0" w:color="auto"/>
            </w:tcBorders>
          </w:tcPr>
          <w:p w14:paraId="5176C549" w14:textId="77777777" w:rsidR="0066021D" w:rsidRPr="00D54329" w:rsidRDefault="0066021D" w:rsidP="00E93FB9">
            <w:pPr>
              <w:pStyle w:val="TAH"/>
              <w:rPr>
                <w:sz w:val="16"/>
                <w:szCs w:val="16"/>
              </w:rPr>
            </w:pPr>
            <w:r w:rsidRPr="00D54329">
              <w:rPr>
                <w:sz w:val="16"/>
                <w:szCs w:val="16"/>
              </w:rPr>
              <w:t>Survival time</w:t>
            </w:r>
            <w:r w:rsidRPr="00D54329">
              <w:rPr>
                <w:b w:val="0"/>
                <w:bCs/>
                <w:sz w:val="16"/>
                <w:szCs w:val="16"/>
              </w:rPr>
              <w:t xml:space="preserve"> </w:t>
            </w:r>
          </w:p>
        </w:tc>
        <w:tc>
          <w:tcPr>
            <w:tcW w:w="992" w:type="dxa"/>
            <w:tcBorders>
              <w:top w:val="single" w:sz="4" w:space="0" w:color="auto"/>
              <w:left w:val="nil"/>
              <w:bottom w:val="single" w:sz="4" w:space="0" w:color="auto"/>
              <w:right w:val="single" w:sz="4" w:space="0" w:color="auto"/>
            </w:tcBorders>
          </w:tcPr>
          <w:p w14:paraId="547B5E0E" w14:textId="77777777" w:rsidR="0066021D" w:rsidRPr="00D54329" w:rsidRDefault="0066021D" w:rsidP="00E93FB9">
            <w:pPr>
              <w:pStyle w:val="TAH"/>
              <w:rPr>
                <w:sz w:val="16"/>
                <w:szCs w:val="16"/>
              </w:rPr>
            </w:pPr>
            <w:r w:rsidRPr="00D54329">
              <w:rPr>
                <w:sz w:val="16"/>
                <w:szCs w:val="16"/>
              </w:rPr>
              <w:t xml:space="preserve">UE </w:t>
            </w:r>
            <w:r w:rsidRPr="00D54329">
              <w:rPr>
                <w:sz w:val="16"/>
                <w:szCs w:val="16"/>
              </w:rPr>
              <w:br/>
              <w:t>speed</w:t>
            </w:r>
            <w:r w:rsidRPr="00D54329">
              <w:rPr>
                <w:b w:val="0"/>
                <w:bCs/>
                <w:sz w:val="16"/>
                <w:szCs w:val="16"/>
              </w:rPr>
              <w:t xml:space="preserve"> </w:t>
            </w:r>
          </w:p>
        </w:tc>
        <w:tc>
          <w:tcPr>
            <w:tcW w:w="851" w:type="dxa"/>
            <w:tcBorders>
              <w:top w:val="single" w:sz="4" w:space="0" w:color="auto"/>
              <w:left w:val="nil"/>
              <w:bottom w:val="single" w:sz="4" w:space="0" w:color="auto"/>
              <w:right w:val="single" w:sz="4" w:space="0" w:color="auto"/>
            </w:tcBorders>
          </w:tcPr>
          <w:p w14:paraId="1BD42571" w14:textId="77777777" w:rsidR="0066021D" w:rsidRPr="00D54329" w:rsidRDefault="0066021D" w:rsidP="00E93FB9">
            <w:pPr>
              <w:pStyle w:val="TAH"/>
              <w:rPr>
                <w:sz w:val="16"/>
                <w:szCs w:val="16"/>
              </w:rPr>
            </w:pPr>
            <w:r w:rsidRPr="00D54329">
              <w:rPr>
                <w:sz w:val="16"/>
                <w:szCs w:val="16"/>
              </w:rPr>
              <w:t># of UEs</w:t>
            </w:r>
          </w:p>
        </w:tc>
        <w:tc>
          <w:tcPr>
            <w:tcW w:w="708" w:type="dxa"/>
            <w:tcBorders>
              <w:top w:val="single" w:sz="4" w:space="0" w:color="auto"/>
              <w:left w:val="nil"/>
              <w:bottom w:val="single" w:sz="4" w:space="0" w:color="auto"/>
              <w:right w:val="single" w:sz="4" w:space="0" w:color="auto"/>
            </w:tcBorders>
          </w:tcPr>
          <w:p w14:paraId="34AD182C" w14:textId="77777777" w:rsidR="0066021D" w:rsidRPr="00D54329" w:rsidRDefault="0066021D" w:rsidP="00E93FB9">
            <w:pPr>
              <w:pStyle w:val="TAH"/>
              <w:rPr>
                <w:sz w:val="16"/>
                <w:szCs w:val="16"/>
              </w:rPr>
            </w:pPr>
            <w:r w:rsidRPr="00D54329">
              <w:rPr>
                <w:sz w:val="16"/>
                <w:szCs w:val="16"/>
              </w:rPr>
              <w:t xml:space="preserve">Service area </w:t>
            </w:r>
            <w:r w:rsidRPr="00D54329">
              <w:rPr>
                <w:sz w:val="16"/>
                <w:szCs w:val="16"/>
              </w:rPr>
              <w:br/>
            </w:r>
          </w:p>
        </w:tc>
      </w:tr>
      <w:tr w:rsidR="0066021D" w:rsidRPr="00D54329" w14:paraId="696236BE" w14:textId="77777777" w:rsidTr="00E93FB9">
        <w:trPr>
          <w:cantSplit/>
          <w:tblHeader/>
          <w:jc w:val="center"/>
        </w:trPr>
        <w:tc>
          <w:tcPr>
            <w:tcW w:w="846" w:type="dxa"/>
            <w:tcBorders>
              <w:top w:val="single" w:sz="4" w:space="0" w:color="auto"/>
              <w:left w:val="single" w:sz="4" w:space="0" w:color="auto"/>
              <w:bottom w:val="single" w:sz="4" w:space="0" w:color="auto"/>
              <w:right w:val="single" w:sz="4" w:space="0" w:color="auto"/>
            </w:tcBorders>
          </w:tcPr>
          <w:p w14:paraId="62EA3217"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hint="eastAsia"/>
                <w:sz w:val="16"/>
                <w:szCs w:val="16"/>
              </w:rPr>
              <w:t>1</w:t>
            </w:r>
            <w:r w:rsidRPr="00D54329">
              <w:rPr>
                <w:rFonts w:ascii="Arial" w:eastAsia="SimSun" w:hAnsi="Arial" w:cs="Arial"/>
                <w:sz w:val="16"/>
                <w:szCs w:val="16"/>
              </w:rPr>
              <w:t xml:space="preserve"> – Advanced Metering</w:t>
            </w:r>
          </w:p>
        </w:tc>
        <w:tc>
          <w:tcPr>
            <w:tcW w:w="992" w:type="dxa"/>
            <w:tcBorders>
              <w:top w:val="single" w:sz="4" w:space="0" w:color="auto"/>
              <w:left w:val="single" w:sz="4" w:space="0" w:color="auto"/>
              <w:bottom w:val="single" w:sz="4" w:space="0" w:color="auto"/>
              <w:right w:val="single" w:sz="4" w:space="0" w:color="auto"/>
            </w:tcBorders>
          </w:tcPr>
          <w:p w14:paraId="4D9081E2"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&gt; 99.99</w:t>
            </w:r>
          </w:p>
        </w:tc>
        <w:tc>
          <w:tcPr>
            <w:tcW w:w="1101" w:type="dxa"/>
            <w:tcBorders>
              <w:top w:val="single" w:sz="4" w:space="0" w:color="auto"/>
              <w:left w:val="nil"/>
              <w:bottom w:val="single" w:sz="4" w:space="0" w:color="auto"/>
              <w:right w:val="single" w:sz="4" w:space="0" w:color="auto"/>
            </w:tcBorders>
          </w:tcPr>
          <w:p w14:paraId="3BD399A9" w14:textId="77777777" w:rsidR="0066021D" w:rsidRPr="00D54329" w:rsidRDefault="0066021D" w:rsidP="00E93FB9">
            <w:pPr>
              <w:spacing w:after="0"/>
              <w:rPr>
                <w:rFonts w:ascii="Arial" w:eastAsia="SimSun" w:hAnsi="Arial" w:cs="Arial"/>
                <w:sz w:val="16"/>
                <w:szCs w:val="16"/>
              </w:rPr>
            </w:pPr>
          </w:p>
        </w:tc>
        <w:tc>
          <w:tcPr>
            <w:tcW w:w="1309" w:type="dxa"/>
            <w:tcBorders>
              <w:top w:val="single" w:sz="4" w:space="0" w:color="auto"/>
              <w:left w:val="nil"/>
              <w:bottom w:val="single" w:sz="4" w:space="0" w:color="auto"/>
              <w:right w:val="single" w:sz="4" w:space="0" w:color="auto"/>
            </w:tcBorders>
          </w:tcPr>
          <w:p w14:paraId="3FBACB13"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Accuracy fee control: &lt; 100 (note 1</w:t>
            </w:r>
            <w:proofErr w:type="gramStart"/>
            <w:r w:rsidRPr="00D54329">
              <w:rPr>
                <w:rFonts w:ascii="Arial" w:eastAsia="SimSun" w:hAnsi="Arial" w:cs="Arial"/>
                <w:sz w:val="16"/>
                <w:szCs w:val="16"/>
              </w:rPr>
              <w:t>);</w:t>
            </w:r>
            <w:proofErr w:type="gramEnd"/>
          </w:p>
          <w:p w14:paraId="7C0D7A34" w14:textId="77777777" w:rsidR="0066021D" w:rsidRPr="00D54329" w:rsidRDefault="0066021D" w:rsidP="00E93FB9">
            <w:pPr>
              <w:spacing w:after="0"/>
              <w:rPr>
                <w:rFonts w:ascii="Arial" w:eastAsia="SimSun" w:hAnsi="Arial" w:cs="Arial"/>
                <w:sz w:val="16"/>
                <w:szCs w:val="16"/>
              </w:rPr>
            </w:pPr>
          </w:p>
          <w:p w14:paraId="2C162915"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General information data collection:</w:t>
            </w:r>
          </w:p>
          <w:p w14:paraId="6932DEC5"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 xml:space="preserve"> &lt; 3000</w:t>
            </w:r>
          </w:p>
        </w:tc>
        <w:tc>
          <w:tcPr>
            <w:tcW w:w="850" w:type="dxa"/>
            <w:tcBorders>
              <w:top w:val="single" w:sz="4" w:space="0" w:color="auto"/>
              <w:left w:val="nil"/>
              <w:bottom w:val="single" w:sz="4" w:space="0" w:color="auto"/>
              <w:right w:val="single" w:sz="4" w:space="0" w:color="auto"/>
            </w:tcBorders>
          </w:tcPr>
          <w:p w14:paraId="5F992B18"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 xml:space="preserve">UL: </w:t>
            </w:r>
          </w:p>
          <w:p w14:paraId="12171768"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&lt; 2 M</w:t>
            </w:r>
          </w:p>
          <w:p w14:paraId="1AE9A289" w14:textId="77777777" w:rsidR="0066021D" w:rsidRPr="00D54329" w:rsidRDefault="0066021D" w:rsidP="00E93FB9">
            <w:pPr>
              <w:spacing w:after="0"/>
              <w:rPr>
                <w:rFonts w:ascii="Arial" w:eastAsia="SimSun" w:hAnsi="Arial" w:cs="Arial"/>
                <w:sz w:val="16"/>
                <w:szCs w:val="16"/>
              </w:rPr>
            </w:pPr>
          </w:p>
          <w:p w14:paraId="100D2CA0"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 xml:space="preserve">DL: </w:t>
            </w:r>
          </w:p>
          <w:p w14:paraId="6475BB35"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&lt; 1 M</w:t>
            </w:r>
          </w:p>
        </w:tc>
        <w:tc>
          <w:tcPr>
            <w:tcW w:w="709" w:type="dxa"/>
            <w:tcBorders>
              <w:top w:val="single" w:sz="4" w:space="0" w:color="auto"/>
              <w:left w:val="nil"/>
              <w:bottom w:val="single" w:sz="4" w:space="0" w:color="auto"/>
              <w:right w:val="single" w:sz="4" w:space="0" w:color="auto"/>
            </w:tcBorders>
          </w:tcPr>
          <w:p w14:paraId="139BCC3B"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w:t>
            </w:r>
          </w:p>
        </w:tc>
        <w:tc>
          <w:tcPr>
            <w:tcW w:w="851" w:type="dxa"/>
            <w:tcBorders>
              <w:top w:val="single" w:sz="4" w:space="0" w:color="auto"/>
              <w:left w:val="nil"/>
              <w:bottom w:val="single" w:sz="4" w:space="0" w:color="auto"/>
              <w:right w:val="single" w:sz="4" w:space="0" w:color="auto"/>
            </w:tcBorders>
          </w:tcPr>
          <w:p w14:paraId="5AF69D18"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w:t>
            </w:r>
          </w:p>
        </w:tc>
        <w:tc>
          <w:tcPr>
            <w:tcW w:w="992" w:type="dxa"/>
            <w:tcBorders>
              <w:top w:val="single" w:sz="4" w:space="0" w:color="auto"/>
              <w:left w:val="nil"/>
              <w:bottom w:val="single" w:sz="4" w:space="0" w:color="auto"/>
              <w:right w:val="single" w:sz="4" w:space="0" w:color="auto"/>
            </w:tcBorders>
          </w:tcPr>
          <w:p w14:paraId="41F57B42"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w:t>
            </w:r>
          </w:p>
        </w:tc>
        <w:tc>
          <w:tcPr>
            <w:tcW w:w="992" w:type="dxa"/>
            <w:tcBorders>
              <w:top w:val="single" w:sz="4" w:space="0" w:color="auto"/>
              <w:left w:val="nil"/>
              <w:bottom w:val="single" w:sz="4" w:space="0" w:color="auto"/>
              <w:right w:val="single" w:sz="4" w:space="0" w:color="auto"/>
            </w:tcBorders>
          </w:tcPr>
          <w:p w14:paraId="01866F24"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hint="eastAsia"/>
                <w:sz w:val="16"/>
                <w:szCs w:val="16"/>
              </w:rPr>
              <w:t>st</w:t>
            </w:r>
            <w:r w:rsidRPr="00D54329">
              <w:rPr>
                <w:rFonts w:ascii="Arial" w:eastAsia="SimSun" w:hAnsi="Arial" w:cs="Arial"/>
                <w:sz w:val="16"/>
                <w:szCs w:val="16"/>
              </w:rPr>
              <w:t>ationary</w:t>
            </w:r>
          </w:p>
        </w:tc>
        <w:tc>
          <w:tcPr>
            <w:tcW w:w="851" w:type="dxa"/>
            <w:tcBorders>
              <w:top w:val="single" w:sz="4" w:space="0" w:color="auto"/>
              <w:left w:val="nil"/>
              <w:bottom w:val="single" w:sz="4" w:space="0" w:color="auto"/>
              <w:right w:val="single" w:sz="4" w:space="0" w:color="auto"/>
            </w:tcBorders>
          </w:tcPr>
          <w:p w14:paraId="1D627B97"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&lt; 10 000/ km</w:t>
            </w:r>
            <w:r w:rsidRPr="00D54329">
              <w:rPr>
                <w:rFonts w:ascii="Arial" w:eastAsia="SimSun" w:hAnsi="Arial" w:cs="Arial"/>
                <w:sz w:val="16"/>
                <w:szCs w:val="16"/>
                <w:vertAlign w:val="superscript"/>
              </w:rPr>
              <w:t>2</w:t>
            </w:r>
            <w:r w:rsidRPr="00D54329">
              <w:rPr>
                <w:rFonts w:ascii="Arial" w:eastAsia="SimSun" w:hAnsi="Arial" w:cs="Arial"/>
                <w:sz w:val="16"/>
                <w:szCs w:val="16"/>
              </w:rPr>
              <w:t xml:space="preserve"> </w:t>
            </w:r>
          </w:p>
          <w:p w14:paraId="662C1C95" w14:textId="77777777" w:rsidR="0066021D" w:rsidRPr="00D54329" w:rsidRDefault="0066021D" w:rsidP="00E93FB9">
            <w:pPr>
              <w:spacing w:after="0"/>
              <w:rPr>
                <w:rFonts w:ascii="Arial" w:eastAsia="SimSun" w:hAnsi="Arial" w:cs="Arial"/>
                <w:sz w:val="16"/>
                <w:szCs w:val="16"/>
              </w:rPr>
            </w:pPr>
          </w:p>
          <w:p w14:paraId="45516578"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(note 2)</w:t>
            </w:r>
          </w:p>
        </w:tc>
        <w:tc>
          <w:tcPr>
            <w:tcW w:w="708" w:type="dxa"/>
            <w:tcBorders>
              <w:top w:val="single" w:sz="4" w:space="0" w:color="auto"/>
              <w:left w:val="nil"/>
              <w:bottom w:val="single" w:sz="4" w:space="0" w:color="auto"/>
              <w:right w:val="single" w:sz="4" w:space="0" w:color="auto"/>
            </w:tcBorders>
          </w:tcPr>
          <w:p w14:paraId="5EAE8CF3" w14:textId="77777777" w:rsidR="0066021D" w:rsidRPr="00D54329" w:rsidRDefault="0066021D" w:rsidP="00E93FB9">
            <w:pPr>
              <w:spacing w:after="0"/>
              <w:rPr>
                <w:rFonts w:ascii="Arial" w:eastAsia="SimSun" w:hAnsi="Arial" w:cs="Arial"/>
                <w:sz w:val="16"/>
                <w:szCs w:val="16"/>
              </w:rPr>
            </w:pPr>
            <w:r w:rsidRPr="00D54329">
              <w:rPr>
                <w:rFonts w:ascii="Arial" w:eastAsia="SimSun" w:hAnsi="Arial" w:cs="Arial"/>
                <w:sz w:val="16"/>
                <w:szCs w:val="16"/>
              </w:rPr>
              <w:t>–</w:t>
            </w:r>
          </w:p>
        </w:tc>
      </w:tr>
      <w:tr w:rsidR="0066021D" w:rsidRPr="00D54329" w14:paraId="52EFE97F" w14:textId="77777777" w:rsidTr="00E93FB9">
        <w:trPr>
          <w:cantSplit/>
          <w:tblHeader/>
          <w:jc w:val="center"/>
        </w:trPr>
        <w:tc>
          <w:tcPr>
            <w:tcW w:w="10201" w:type="dxa"/>
            <w:gridSpan w:val="11"/>
            <w:tcBorders>
              <w:top w:val="single" w:sz="4" w:space="0" w:color="auto"/>
              <w:left w:val="single" w:sz="4" w:space="0" w:color="auto"/>
              <w:bottom w:val="single" w:sz="4" w:space="0" w:color="auto"/>
              <w:right w:val="single" w:sz="4" w:space="0" w:color="auto"/>
            </w:tcBorders>
          </w:tcPr>
          <w:p w14:paraId="77DB0983" w14:textId="77777777" w:rsidR="0066021D" w:rsidRPr="00D54329" w:rsidRDefault="0066021D" w:rsidP="00E93FB9">
            <w:pPr>
              <w:pStyle w:val="TAN"/>
              <w:rPr>
                <w:rFonts w:eastAsia="SimSun"/>
                <w:sz w:val="16"/>
                <w:szCs w:val="16"/>
              </w:rPr>
            </w:pPr>
            <w:r w:rsidRPr="00D54329">
              <w:rPr>
                <w:rFonts w:eastAsia="SimSun"/>
                <w:sz w:val="16"/>
                <w:szCs w:val="16"/>
              </w:rPr>
              <w:t>NOTE 1:</w:t>
            </w:r>
            <w:r w:rsidRPr="00D54329">
              <w:rPr>
                <w:sz w:val="16"/>
                <w:szCs w:val="16"/>
              </w:rPr>
              <w:t xml:space="preserve"> </w:t>
            </w:r>
            <w:r w:rsidRPr="00D54329">
              <w:rPr>
                <w:sz w:val="16"/>
                <w:szCs w:val="16"/>
              </w:rPr>
              <w:tab/>
            </w:r>
            <w:r w:rsidRPr="00D54329">
              <w:rPr>
                <w:rFonts w:eastAsia="SimSun"/>
                <w:sz w:val="16"/>
                <w:szCs w:val="16"/>
              </w:rPr>
              <w:t>One-way delay from 5G IoT device to backend system. The distance between the two is below 40 km (city range).</w:t>
            </w:r>
          </w:p>
          <w:p w14:paraId="2908D569" w14:textId="77777777" w:rsidR="0066021D" w:rsidRPr="00D54329" w:rsidRDefault="0066021D" w:rsidP="00E93FB9">
            <w:pPr>
              <w:pStyle w:val="TAN"/>
              <w:rPr>
                <w:sz w:val="16"/>
                <w:szCs w:val="16"/>
              </w:rPr>
            </w:pPr>
            <w:r w:rsidRPr="00D54329">
              <w:rPr>
                <w:rFonts w:eastAsia="SimSun"/>
                <w:sz w:val="16"/>
                <w:szCs w:val="16"/>
              </w:rPr>
              <w:t xml:space="preserve">NOTE </w:t>
            </w:r>
            <w:r w:rsidRPr="00D54329">
              <w:rPr>
                <w:rFonts w:eastAsia="SimSun" w:hint="eastAsia"/>
                <w:sz w:val="16"/>
                <w:szCs w:val="16"/>
              </w:rPr>
              <w:t>2</w:t>
            </w:r>
            <w:r w:rsidRPr="00D54329">
              <w:rPr>
                <w:rFonts w:eastAsia="SimSun"/>
                <w:sz w:val="16"/>
                <w:szCs w:val="16"/>
              </w:rPr>
              <w:t>:</w:t>
            </w:r>
            <w:r w:rsidRPr="00D54329">
              <w:rPr>
                <w:sz w:val="16"/>
                <w:szCs w:val="16"/>
              </w:rPr>
              <w:t xml:space="preserve"> </w:t>
            </w:r>
            <w:r w:rsidRPr="00D54329">
              <w:rPr>
                <w:sz w:val="16"/>
                <w:szCs w:val="16"/>
              </w:rPr>
              <w:tab/>
            </w:r>
            <w:r w:rsidRPr="00D54329">
              <w:rPr>
                <w:rFonts w:eastAsia="SimSun"/>
                <w:sz w:val="16"/>
                <w:szCs w:val="16"/>
              </w:rPr>
              <w:t>It is the typical connection density in today city environment. With the evolution from centralised meters to socket meters in the home, the connection density is expected to increase 5 to 10 times.</w:t>
            </w:r>
          </w:p>
        </w:tc>
      </w:tr>
    </w:tbl>
    <w:p w14:paraId="58DD8A7F" w14:textId="77777777" w:rsidR="0066021D" w:rsidRPr="00D54329" w:rsidRDefault="0066021D" w:rsidP="0066021D"/>
    <w:p w14:paraId="4617106A" w14:textId="77777777" w:rsidR="0066021D" w:rsidRPr="00D54329" w:rsidRDefault="0066021D" w:rsidP="0066021D">
      <w:pPr>
        <w:pStyle w:val="Heading3"/>
      </w:pPr>
      <w:r w:rsidRPr="00D54329">
        <w:t>10.3.6</w:t>
      </w:r>
      <w:r w:rsidRPr="00D54329">
        <w:tab/>
        <w:t>Potential New Requirements needed to support the use case</w:t>
      </w:r>
    </w:p>
    <w:p w14:paraId="7DDD8A05" w14:textId="77777777" w:rsidR="0066021D" w:rsidRDefault="0066021D" w:rsidP="0066021D">
      <w:pPr>
        <w:rPr>
          <w:ins w:id="19" w:author="Daniel Lönnblad" w:date="2025-11-06T15:47:00Z" w16du:dateUtc="2025-11-06T14:47:00Z"/>
        </w:rPr>
      </w:pPr>
      <w:r w:rsidRPr="00D54329">
        <w:t>[PR 10.3.6-1] The 6G system shall support communication service with the following KPI’s in Table 10.3.6-1</w:t>
      </w:r>
    </w:p>
    <w:p w14:paraId="42A41BDA" w14:textId="2B1D25C1" w:rsidR="007C2732" w:rsidDel="00F65855" w:rsidRDefault="007C2732" w:rsidP="007C2732">
      <w:pPr>
        <w:rPr>
          <w:ins w:id="20" w:author="Daniel Lönnblad" w:date="2025-11-06T15:47:00Z" w16du:dateUtc="2025-11-06T14:47:00Z"/>
          <w:del w:id="21" w:author="Ericsson" w:date="2025-11-19T00:06:00Z" w16du:dateUtc="2025-11-18T23:06:00Z"/>
        </w:rPr>
      </w:pPr>
      <w:ins w:id="22" w:author="Daniel Lönnblad" w:date="2025-11-06T15:47:00Z" w16du:dateUtc="2025-11-06T14:47:00Z">
        <w:del w:id="23" w:author="Ericsson" w:date="2025-11-19T00:06:00Z" w16du:dateUtc="2025-11-18T23:06:00Z">
          <w:r w:rsidRPr="00027008" w:rsidDel="00F65855">
            <w:delText xml:space="preserve">[PR </w:delText>
          </w:r>
          <w:r w:rsidDel="00F65855">
            <w:delText>10</w:delText>
          </w:r>
          <w:r w:rsidRPr="00027008" w:rsidDel="00F65855">
            <w:delText>.</w:delText>
          </w:r>
          <w:r w:rsidDel="00F65855">
            <w:delText>2</w:delText>
          </w:r>
          <w:r w:rsidRPr="00027008" w:rsidDel="00F65855">
            <w:delText>.6-</w:delText>
          </w:r>
          <w:r w:rsidDel="00F65855">
            <w:delText>2</w:delText>
          </w:r>
          <w:r w:rsidRPr="00027008" w:rsidDel="00F65855">
            <w:delText xml:space="preserve">] </w:delText>
          </w:r>
          <w:r w:rsidRPr="00D72746" w:rsidDel="00F65855">
            <w:delText xml:space="preserve">The 6G system supporting M-IoT shall </w:delText>
          </w:r>
          <w:r w:rsidDel="00F65855">
            <w:delText>reduce</w:delText>
          </w:r>
          <w:r w:rsidRPr="00D72746" w:rsidDel="00F65855">
            <w:delText xml:space="preserve"> the overall energy consumption including optimizations </w:delText>
          </w:r>
          <w:r w:rsidDel="00F65855">
            <w:delText>for</w:delText>
          </w:r>
          <w:r w:rsidRPr="00D72746" w:rsidDel="00F65855">
            <w:delText xml:space="preserve"> </w:delText>
          </w:r>
          <w:r w:rsidDel="00F65855">
            <w:delText>both network and U</w:delText>
          </w:r>
          <w:r w:rsidRPr="00715D01" w:rsidDel="00F65855">
            <w:delText xml:space="preserve">E compared with </w:delText>
          </w:r>
          <w:r w:rsidDel="00F65855">
            <w:delText xml:space="preserve">existing 3GPP IOT technology. </w:delText>
          </w:r>
        </w:del>
      </w:ins>
    </w:p>
    <w:p w14:paraId="2CCD50BD" w14:textId="4220B8BE" w:rsidR="007C2732" w:rsidRDefault="007C2732" w:rsidP="007C2732">
      <w:pPr>
        <w:rPr>
          <w:ins w:id="24" w:author="Daniel Lönnblad" w:date="2025-11-06T15:47:00Z" w16du:dateUtc="2025-11-06T14:47:00Z"/>
        </w:rPr>
      </w:pPr>
      <w:ins w:id="25" w:author="Daniel Lönnblad" w:date="2025-11-06T15:47:00Z" w16du:dateUtc="2025-11-06T14:47:00Z">
        <w:r w:rsidRPr="00027008">
          <w:t xml:space="preserve">[PR </w:t>
        </w:r>
        <w:r>
          <w:t>10</w:t>
        </w:r>
        <w:r w:rsidRPr="00027008">
          <w:t>.</w:t>
        </w:r>
        <w:r>
          <w:t>2</w:t>
        </w:r>
        <w:r w:rsidRPr="00027008">
          <w:t>.6-</w:t>
        </w:r>
        <w:r>
          <w:t>3</w:t>
        </w:r>
        <w:r w:rsidRPr="00027008">
          <w:t xml:space="preserve">] </w:t>
        </w:r>
        <w:r w:rsidRPr="00166CA7">
          <w:t xml:space="preserve">The 6G system supporting </w:t>
        </w:r>
        <w:r>
          <w:t xml:space="preserve">M-IoT shall support </w:t>
        </w:r>
        <w:del w:id="26" w:author="Ericsson" w:date="2025-11-18T23:13:00Z" w16du:dateUtc="2025-11-18T22:13:00Z">
          <w:r w:rsidRPr="00A120D8" w:rsidDel="00116CFE">
            <w:delText>low-complexity</w:delText>
          </w:r>
        </w:del>
      </w:ins>
      <w:ins w:id="27" w:author="Ericsson" w:date="2025-11-18T23:13:00Z" w16du:dateUtc="2025-11-18T22:13:00Z">
        <w:r w:rsidR="00116CFE">
          <w:t>small form factor</w:t>
        </w:r>
      </w:ins>
      <w:ins w:id="28" w:author="Daniel Lönnblad" w:date="2025-11-06T15:47:00Z" w16du:dateUtc="2025-11-06T14:47:00Z">
        <w:r>
          <w:t xml:space="preserve"> devices.</w:t>
        </w:r>
      </w:ins>
    </w:p>
    <w:p w14:paraId="5B9F34A1" w14:textId="3916A0C0" w:rsidR="007C2732" w:rsidRDefault="007C2732" w:rsidP="007C2732">
      <w:pPr>
        <w:pStyle w:val="NO"/>
        <w:rPr>
          <w:ins w:id="29" w:author="Daniel Lönnblad" w:date="2025-11-06T15:47:00Z" w16du:dateUtc="2025-11-06T14:47:00Z"/>
        </w:rPr>
      </w:pPr>
      <w:ins w:id="30" w:author="Daniel Lönnblad" w:date="2025-11-06T15:47:00Z" w16du:dateUtc="2025-11-06T14:47:00Z">
        <w:r>
          <w:t xml:space="preserve">NOTE: </w:t>
        </w:r>
        <w:r>
          <w:tab/>
        </w:r>
        <w:del w:id="31" w:author="Ericsson" w:date="2025-11-18T23:58:00Z" w16du:dateUtc="2025-11-18T22:58:00Z">
          <w:r w:rsidDel="00161822">
            <w:delText>Low-complexity</w:delText>
          </w:r>
        </w:del>
      </w:ins>
      <w:ins w:id="32" w:author="Ericsson" w:date="2025-11-18T23:58:00Z" w16du:dateUtc="2025-11-18T22:58:00Z">
        <w:r w:rsidR="00161822">
          <w:t>Small for factor</w:t>
        </w:r>
      </w:ins>
      <w:ins w:id="33" w:author="Daniel Lönnblad" w:date="2025-11-06T15:47:00Z" w16du:dateUtc="2025-11-06T14:47:00Z">
        <w:r>
          <w:t xml:space="preserve"> devices are needed for massive deployment into next-generation smart meters. This </w:t>
        </w:r>
        <w:del w:id="34" w:author="Ericsson" w:date="2025-11-18T23:58:00Z" w16du:dateUtc="2025-11-18T22:58:00Z">
          <w:r w:rsidDel="004B1D4F">
            <w:delText xml:space="preserve">includes </w:delText>
          </w:r>
          <w:r w:rsidRPr="00A53C4B" w:rsidDel="004B1D4F">
            <w:delText>small formfactor</w:delText>
          </w:r>
          <w:r w:rsidDel="004B1D4F">
            <w:delText xml:space="preserve"> </w:delText>
          </w:r>
          <w:r w:rsidRPr="153586BE" w:rsidDel="004B1D4F">
            <w:delText>such</w:delText>
          </w:r>
        </w:del>
      </w:ins>
      <w:ins w:id="35" w:author="Ericsson" w:date="2025-11-18T23:58:00Z" w16du:dateUtc="2025-11-18T22:58:00Z">
        <w:r w:rsidR="00C55A68">
          <w:t xml:space="preserve"> may incl</w:t>
        </w:r>
      </w:ins>
      <w:ins w:id="36" w:author="Ericsson" w:date="2025-11-18T23:59:00Z" w16du:dateUtc="2025-11-18T22:59:00Z">
        <w:r w:rsidR="00C55A68">
          <w:t>ude</w:t>
        </w:r>
      </w:ins>
      <w:ins w:id="37" w:author="Daniel Lönnblad" w:date="2025-11-06T15:47:00Z" w16du:dateUtc="2025-11-06T14:47:00Z">
        <w:r w:rsidRPr="153586BE">
          <w:t xml:space="preserve"> </w:t>
        </w:r>
      </w:ins>
      <w:ins w:id="38" w:author="Ericsson" w:date="2025-11-19T01:04:00Z" w16du:dateUtc="2025-11-19T00:04:00Z">
        <w:r w:rsidR="00063CD3">
          <w:t>capabilities</w:t>
        </w:r>
      </w:ins>
      <w:ins w:id="39" w:author="Ericsson" w:date="2025-11-18T23:59:00Z" w16du:dateUtc="2025-11-18T22:59:00Z">
        <w:r w:rsidR="00E53650">
          <w:t xml:space="preserve"> </w:t>
        </w:r>
      </w:ins>
      <w:ins w:id="40" w:author="Daniel Lönnblad" w:date="2025-11-06T15:47:00Z" w16du:dateUtc="2025-11-06T14:47:00Z">
        <w:r w:rsidRPr="153586BE">
          <w:t xml:space="preserve">as </w:t>
        </w:r>
      </w:ins>
      <w:ins w:id="41" w:author="Ericsson" w:date="2025-11-18T23:59:00Z" w16du:dateUtc="2025-11-18T22:59:00Z">
        <w:r w:rsidR="00E53650">
          <w:t xml:space="preserve">support </w:t>
        </w:r>
      </w:ins>
      <w:ins w:id="42" w:author="Ericsson" w:date="2025-11-19T01:04:00Z" w16du:dateUtc="2025-11-19T00:04:00Z">
        <w:r w:rsidR="004109BB">
          <w:t xml:space="preserve">for </w:t>
        </w:r>
      </w:ins>
      <w:ins w:id="43" w:author="Daniel Lönnblad" w:date="2025-11-06T15:47:00Z" w16du:dateUtc="2025-11-06T14:47:00Z">
        <w:r w:rsidRPr="153586BE">
          <w:t>single antenn</w:t>
        </w:r>
        <w:r>
          <w:t>a</w:t>
        </w:r>
        <w:del w:id="44" w:author="Ericsson" w:date="2025-11-19T01:05:00Z" w16du:dateUtc="2025-11-19T00:05:00Z">
          <w:r w:rsidDel="00061A6E">
            <w:delText>s</w:delText>
          </w:r>
        </w:del>
        <w:r>
          <w:t xml:space="preserve"> and low power as described in 3GPP TS 22.261 [14].</w:t>
        </w:r>
      </w:ins>
    </w:p>
    <w:p w14:paraId="05B2F9C1" w14:textId="77777777" w:rsidR="007C2732" w:rsidRDefault="007C2732" w:rsidP="007C2732">
      <w:pPr>
        <w:rPr>
          <w:ins w:id="45" w:author="Daniel Lönnblad" w:date="2025-11-06T15:47:00Z" w16du:dateUtc="2025-11-06T14:47:00Z"/>
        </w:rPr>
      </w:pPr>
      <w:ins w:id="46" w:author="Daniel Lönnblad" w:date="2025-11-06T15:47:00Z" w16du:dateUtc="2025-11-06T14:47:00Z">
        <w:r>
          <w:t>[</w:t>
        </w:r>
        <w:r w:rsidRPr="00027008">
          <w:t xml:space="preserve">PR </w:t>
        </w:r>
        <w:r>
          <w:t>10</w:t>
        </w:r>
        <w:r w:rsidRPr="00027008">
          <w:t>.</w:t>
        </w:r>
        <w:r>
          <w:t>2</w:t>
        </w:r>
        <w:r w:rsidRPr="00027008">
          <w:t>.6-</w:t>
        </w:r>
        <w:r>
          <w:t>4</w:t>
        </w:r>
        <w:r w:rsidRPr="00027008">
          <w:t xml:space="preserve">] </w:t>
        </w:r>
        <w:r>
          <w:t>Based on operator policy, t</w:t>
        </w:r>
        <w:r w:rsidRPr="00166CA7">
          <w:t xml:space="preserve">he 6G system supporting M-IoT </w:t>
        </w:r>
        <w:r>
          <w:t>shall support an authorized 3</w:t>
        </w:r>
        <w:r w:rsidRPr="00166CA7">
          <w:t>rd</w:t>
        </w:r>
        <w:r>
          <w:t xml:space="preserve"> party to be able to configure essential parameters that are important for M-IoT devices, e.g., if the application depends on MO or MT traffic, small or high-data volumes.</w:t>
        </w:r>
      </w:ins>
    </w:p>
    <w:p w14:paraId="1008B538" w14:textId="77777777" w:rsidR="007C2732" w:rsidRPr="00D54329" w:rsidRDefault="007C2732" w:rsidP="0066021D"/>
    <w:p w14:paraId="3704E804" w14:textId="4F980AAC" w:rsidR="0066021D" w:rsidRPr="00D54329" w:rsidRDefault="0066021D" w:rsidP="0066021D">
      <w:pPr>
        <w:pStyle w:val="TH"/>
        <w:rPr>
          <w:rFonts w:eastAsia="SimSun"/>
          <w:lang w:eastAsia="zh-CN"/>
        </w:rPr>
      </w:pPr>
      <w:r w:rsidRPr="00D54329">
        <w:t>Table 10.3.6-1: KPI for M-IoT</w:t>
      </w:r>
      <w:ins w:id="47" w:author="Daniel Lönnblad" w:date="2025-11-06T15:48:00Z" w16du:dateUtc="2025-11-06T14:48:00Z">
        <w:r w:rsidR="005B018A">
          <w:t xml:space="preserve"> Smart Grid monitor and control</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66021D" w:rsidRPr="00D54329" w14:paraId="361807D0" w14:textId="77777777" w:rsidTr="00E93FB9">
        <w:trPr>
          <w:cantSplit/>
          <w:trHeight w:val="211"/>
          <w:tblHeader/>
          <w:jc w:val="center"/>
        </w:trPr>
        <w:tc>
          <w:tcPr>
            <w:tcW w:w="1101" w:type="dxa"/>
            <w:vMerge w:val="restart"/>
          </w:tcPr>
          <w:p w14:paraId="5245A137" w14:textId="77777777" w:rsidR="0066021D" w:rsidRPr="00D54329" w:rsidRDefault="0066021D" w:rsidP="00E93FB9">
            <w:pPr>
              <w:pStyle w:val="TAH"/>
              <w:rPr>
                <w:sz w:val="16"/>
                <w:szCs w:val="16"/>
              </w:rPr>
            </w:pPr>
            <w:r w:rsidRPr="00D54329">
              <w:rPr>
                <w:sz w:val="16"/>
                <w:szCs w:val="16"/>
              </w:rPr>
              <w:t>Profile</w:t>
            </w:r>
          </w:p>
        </w:tc>
        <w:tc>
          <w:tcPr>
            <w:tcW w:w="8817" w:type="dxa"/>
            <w:gridSpan w:val="7"/>
          </w:tcPr>
          <w:p w14:paraId="5446AAEC" w14:textId="74A04E53" w:rsidR="0066021D" w:rsidRPr="00D54329" w:rsidRDefault="0066021D" w:rsidP="00E93FB9">
            <w:pPr>
              <w:pStyle w:val="TAH"/>
              <w:rPr>
                <w:sz w:val="16"/>
                <w:szCs w:val="16"/>
              </w:rPr>
            </w:pPr>
            <w:del w:id="48" w:author="Daniel Lönnblad" w:date="2025-11-06T15:58:00Z" w16du:dateUtc="2025-11-06T14:58:00Z">
              <w:r w:rsidRPr="00D54329" w:rsidDel="00EC1F09">
                <w:rPr>
                  <w:sz w:val="16"/>
                  <w:szCs w:val="16"/>
                </w:rPr>
                <w:delText>Characteristic parameter</w:delText>
              </w:r>
            </w:del>
          </w:p>
        </w:tc>
      </w:tr>
      <w:tr w:rsidR="0066021D" w:rsidRPr="00D54329" w14:paraId="20ECC09C" w14:textId="77777777" w:rsidTr="00E93FB9">
        <w:trPr>
          <w:cantSplit/>
          <w:trHeight w:val="149"/>
          <w:tblHeader/>
          <w:jc w:val="center"/>
        </w:trPr>
        <w:tc>
          <w:tcPr>
            <w:tcW w:w="1101" w:type="dxa"/>
            <w:vMerge/>
          </w:tcPr>
          <w:p w14:paraId="52F07580" w14:textId="77777777" w:rsidR="0066021D" w:rsidRPr="00D54329" w:rsidRDefault="0066021D" w:rsidP="00E93FB9">
            <w:pPr>
              <w:pStyle w:val="TAH"/>
              <w:rPr>
                <w:sz w:val="16"/>
                <w:szCs w:val="16"/>
              </w:rPr>
            </w:pPr>
          </w:p>
        </w:tc>
        <w:tc>
          <w:tcPr>
            <w:tcW w:w="992" w:type="dxa"/>
          </w:tcPr>
          <w:p w14:paraId="6DD89F84" w14:textId="77777777" w:rsidR="0066021D" w:rsidRPr="00D54329" w:rsidRDefault="0066021D" w:rsidP="00E93FB9">
            <w:pPr>
              <w:pStyle w:val="TAH"/>
              <w:rPr>
                <w:sz w:val="16"/>
                <w:szCs w:val="16"/>
              </w:rPr>
            </w:pPr>
            <w:r w:rsidRPr="00D54329">
              <w:rPr>
                <w:sz w:val="16"/>
                <w:szCs w:val="16"/>
              </w:rPr>
              <w:t>Bit rate down link (Mbit/s)</w:t>
            </w:r>
          </w:p>
        </w:tc>
        <w:tc>
          <w:tcPr>
            <w:tcW w:w="1134" w:type="dxa"/>
          </w:tcPr>
          <w:p w14:paraId="2A6C7A00" w14:textId="77777777" w:rsidR="0066021D" w:rsidRPr="00D54329" w:rsidRDefault="0066021D" w:rsidP="00E93FB9">
            <w:pPr>
              <w:pStyle w:val="TAH"/>
              <w:rPr>
                <w:sz w:val="16"/>
                <w:szCs w:val="16"/>
              </w:rPr>
            </w:pPr>
            <w:r w:rsidRPr="00D54329">
              <w:rPr>
                <w:sz w:val="16"/>
                <w:szCs w:val="16"/>
              </w:rPr>
              <w:t>Bit rate up link (Mbit/s)</w:t>
            </w:r>
          </w:p>
        </w:tc>
        <w:tc>
          <w:tcPr>
            <w:tcW w:w="1276" w:type="dxa"/>
          </w:tcPr>
          <w:p w14:paraId="1E910CF9" w14:textId="77777777" w:rsidR="0066021D" w:rsidRPr="00D54329" w:rsidRDefault="0066021D" w:rsidP="00E93FB9">
            <w:pPr>
              <w:pStyle w:val="TAH"/>
              <w:rPr>
                <w:sz w:val="16"/>
                <w:szCs w:val="16"/>
              </w:rPr>
            </w:pPr>
            <w:r w:rsidRPr="00D54329">
              <w:rPr>
                <w:sz w:val="16"/>
                <w:szCs w:val="16"/>
              </w:rPr>
              <w:t>End-to-end latency: maximum (ms)</w:t>
            </w:r>
          </w:p>
        </w:tc>
        <w:tc>
          <w:tcPr>
            <w:tcW w:w="1559" w:type="dxa"/>
          </w:tcPr>
          <w:p w14:paraId="3DAB5E0F" w14:textId="09D1F40B" w:rsidR="0066021D" w:rsidRPr="00D54329" w:rsidRDefault="0066021D" w:rsidP="00E93FB9">
            <w:pPr>
              <w:pStyle w:val="TAH"/>
              <w:rPr>
                <w:sz w:val="16"/>
                <w:szCs w:val="16"/>
              </w:rPr>
            </w:pPr>
            <w:r w:rsidRPr="00D54329">
              <w:rPr>
                <w:sz w:val="16"/>
                <w:szCs w:val="16"/>
              </w:rPr>
              <w:t xml:space="preserve">Payload </w:t>
            </w:r>
            <w:del w:id="49" w:author="Daniel Lönnblad" w:date="2025-11-06T15:49:00Z" w16du:dateUtc="2025-11-06T14:49:00Z">
              <w:r w:rsidRPr="00D54329" w:rsidDel="00556A4B">
                <w:rPr>
                  <w:sz w:val="16"/>
                  <w:szCs w:val="16"/>
                </w:rPr>
                <w:delText xml:space="preserve">Message </w:delText>
              </w:r>
            </w:del>
            <w:r w:rsidRPr="00D54329">
              <w:rPr>
                <w:sz w:val="16"/>
                <w:szCs w:val="16"/>
              </w:rPr>
              <w:t xml:space="preserve">size </w:t>
            </w:r>
            <w:del w:id="50" w:author="Daniel Lönnblad" w:date="2025-11-06T15:49:00Z" w16du:dateUtc="2025-11-06T14:49:00Z">
              <w:r w:rsidRPr="00D54329" w:rsidDel="00556A4B">
                <w:rPr>
                  <w:sz w:val="16"/>
                  <w:szCs w:val="16"/>
                </w:rPr>
                <w:delText>(Kbyte)</w:delText>
              </w:r>
            </w:del>
          </w:p>
        </w:tc>
        <w:tc>
          <w:tcPr>
            <w:tcW w:w="1276" w:type="dxa"/>
          </w:tcPr>
          <w:p w14:paraId="724448BA" w14:textId="77777777" w:rsidR="0066021D" w:rsidRPr="00D54329" w:rsidRDefault="0066021D" w:rsidP="00E93FB9">
            <w:pPr>
              <w:pStyle w:val="TAH"/>
              <w:rPr>
                <w:sz w:val="16"/>
                <w:szCs w:val="16"/>
              </w:rPr>
            </w:pPr>
            <w:r w:rsidRPr="00D54329">
              <w:rPr>
                <w:sz w:val="16"/>
                <w:szCs w:val="16"/>
              </w:rPr>
              <w:t># of UEs</w:t>
            </w:r>
          </w:p>
          <w:p w14:paraId="40A6FB43" w14:textId="77777777" w:rsidR="0066021D" w:rsidRPr="00D54329" w:rsidRDefault="0066021D" w:rsidP="00E93FB9">
            <w:pPr>
              <w:pStyle w:val="TAH"/>
              <w:rPr>
                <w:sz w:val="16"/>
                <w:szCs w:val="16"/>
              </w:rPr>
            </w:pPr>
            <w:r w:rsidRPr="00D54329">
              <w:rPr>
                <w:sz w:val="16"/>
                <w:szCs w:val="16"/>
              </w:rPr>
              <w:t>connection</w:t>
            </w:r>
          </w:p>
        </w:tc>
        <w:tc>
          <w:tcPr>
            <w:tcW w:w="1701" w:type="dxa"/>
          </w:tcPr>
          <w:p w14:paraId="6101FE32" w14:textId="77777777" w:rsidR="0066021D" w:rsidRPr="00D54329" w:rsidRDefault="0066021D" w:rsidP="00E93FB9">
            <w:pPr>
              <w:pStyle w:val="TAH"/>
              <w:rPr>
                <w:sz w:val="16"/>
                <w:szCs w:val="16"/>
              </w:rPr>
            </w:pPr>
            <w:r w:rsidRPr="00D54329">
              <w:rPr>
                <w:sz w:val="16"/>
                <w:szCs w:val="16"/>
              </w:rPr>
              <w:t>Communica</w:t>
            </w:r>
            <w:r w:rsidRPr="00D54329">
              <w:rPr>
                <w:sz w:val="16"/>
                <w:szCs w:val="16"/>
              </w:rPr>
              <w:softHyphen/>
              <w:t xml:space="preserve">tion service availability: target value </w:t>
            </w:r>
          </w:p>
        </w:tc>
        <w:tc>
          <w:tcPr>
            <w:tcW w:w="879" w:type="dxa"/>
          </w:tcPr>
          <w:p w14:paraId="2481C199" w14:textId="43B81413" w:rsidR="0066021D" w:rsidRPr="00D54329" w:rsidRDefault="0066021D" w:rsidP="00E93FB9">
            <w:pPr>
              <w:pStyle w:val="TAH"/>
              <w:rPr>
                <w:sz w:val="16"/>
                <w:szCs w:val="16"/>
              </w:rPr>
            </w:pPr>
            <w:r w:rsidRPr="00D54329">
              <w:rPr>
                <w:sz w:val="16"/>
                <w:szCs w:val="16"/>
              </w:rPr>
              <w:t xml:space="preserve">Transfer Interval </w:t>
            </w:r>
            <w:ins w:id="51" w:author="Daniel Lönnblad" w:date="2025-11-06T16:04:00Z" w16du:dateUtc="2025-11-06T15:04:00Z">
              <w:r w:rsidR="00B24D2C">
                <w:rPr>
                  <w:sz w:val="16"/>
                  <w:szCs w:val="16"/>
                </w:rPr>
                <w:t>(se</w:t>
              </w:r>
              <w:r w:rsidR="003D32FF">
                <w:rPr>
                  <w:sz w:val="16"/>
                  <w:szCs w:val="16"/>
                </w:rPr>
                <w:t>c)</w:t>
              </w:r>
            </w:ins>
          </w:p>
        </w:tc>
      </w:tr>
      <w:tr w:rsidR="0066021D" w:rsidRPr="00D54329" w14:paraId="6EE1649F" w14:textId="77777777" w:rsidTr="00E93FB9">
        <w:trPr>
          <w:cantSplit/>
          <w:trHeight w:val="633"/>
          <w:jc w:val="center"/>
        </w:trPr>
        <w:tc>
          <w:tcPr>
            <w:tcW w:w="1101" w:type="dxa"/>
          </w:tcPr>
          <w:p w14:paraId="35A5D2BA" w14:textId="478835D0" w:rsidR="0066021D" w:rsidRPr="00D54329" w:rsidRDefault="0066021D" w:rsidP="00E93FB9">
            <w:pPr>
              <w:pStyle w:val="TAC"/>
              <w:rPr>
                <w:rFonts w:eastAsia="SimSun"/>
                <w:sz w:val="16"/>
                <w:szCs w:val="16"/>
              </w:rPr>
            </w:pPr>
            <w:r w:rsidRPr="00D54329">
              <w:rPr>
                <w:rFonts w:eastAsia="SimSun"/>
                <w:sz w:val="16"/>
                <w:szCs w:val="16"/>
              </w:rPr>
              <w:t xml:space="preserve">Smart Grid </w:t>
            </w:r>
            <w:ins w:id="52" w:author="Daniel Lönnblad" w:date="2025-11-06T15:59:00Z" w16du:dateUtc="2025-11-06T14:59:00Z">
              <w:r w:rsidR="00220BD8">
                <w:rPr>
                  <w:rFonts w:eastAsia="SimSun"/>
                  <w:sz w:val="16"/>
                  <w:szCs w:val="16"/>
                </w:rPr>
                <w:t>(</w:t>
              </w:r>
            </w:ins>
            <w:r w:rsidRPr="00D54329">
              <w:rPr>
                <w:rFonts w:eastAsia="SimSun"/>
                <w:sz w:val="16"/>
                <w:szCs w:val="16"/>
              </w:rPr>
              <w:t>monitor and control</w:t>
            </w:r>
            <w:ins w:id="53" w:author="Daniel Lönnblad" w:date="2025-11-06T15:59:00Z" w16du:dateUtc="2025-11-06T14:59:00Z">
              <w:r w:rsidR="00220BD8">
                <w:rPr>
                  <w:rFonts w:eastAsia="SimSun"/>
                  <w:sz w:val="16"/>
                  <w:szCs w:val="16"/>
                </w:rPr>
                <w:t>)</w:t>
              </w:r>
            </w:ins>
          </w:p>
        </w:tc>
        <w:tc>
          <w:tcPr>
            <w:tcW w:w="992" w:type="dxa"/>
          </w:tcPr>
          <w:p w14:paraId="3591E9EF" w14:textId="55AAA4DC" w:rsidR="0066021D" w:rsidRPr="00D54329" w:rsidRDefault="0066021D" w:rsidP="00E93FB9">
            <w:pPr>
              <w:pStyle w:val="TAC"/>
              <w:rPr>
                <w:sz w:val="16"/>
                <w:szCs w:val="16"/>
                <w:lang w:eastAsia="de-DE"/>
              </w:rPr>
            </w:pPr>
            <w:r w:rsidRPr="00D54329">
              <w:rPr>
                <w:sz w:val="16"/>
                <w:szCs w:val="16"/>
                <w:lang w:eastAsia="de-DE"/>
              </w:rPr>
              <w:t xml:space="preserve">Peak </w:t>
            </w:r>
            <w:del w:id="54" w:author="Daniel Lönnblad" w:date="2025-11-06T20:34:00Z" w16du:dateUtc="2025-11-06T19:34:00Z">
              <w:r w:rsidRPr="00D54329" w:rsidDel="00DD042F">
                <w:rPr>
                  <w:sz w:val="16"/>
                  <w:szCs w:val="16"/>
                  <w:lang w:eastAsia="de-DE"/>
                </w:rPr>
                <w:delText>[</w:delText>
              </w:r>
            </w:del>
            <w:r w:rsidRPr="00D54329">
              <w:rPr>
                <w:sz w:val="16"/>
                <w:szCs w:val="16"/>
                <w:lang w:eastAsia="de-DE"/>
              </w:rPr>
              <w:t>5</w:t>
            </w:r>
            <w:del w:id="55" w:author="Daniel Lönnblad" w:date="2025-11-06T20:34:00Z" w16du:dateUtc="2025-11-06T19:34:00Z">
              <w:r w:rsidRPr="00D54329" w:rsidDel="00DD042F">
                <w:rPr>
                  <w:sz w:val="16"/>
                  <w:szCs w:val="16"/>
                  <w:lang w:eastAsia="de-DE"/>
                </w:rPr>
                <w:delText>]</w:delText>
              </w:r>
            </w:del>
            <w:r w:rsidRPr="00D54329">
              <w:rPr>
                <w:sz w:val="16"/>
                <w:szCs w:val="16"/>
                <w:lang w:eastAsia="de-DE"/>
              </w:rPr>
              <w:t xml:space="preserve"> </w:t>
            </w:r>
          </w:p>
          <w:p w14:paraId="39C850CA" w14:textId="77777777" w:rsidR="0066021D" w:rsidRPr="00D54329" w:rsidRDefault="0066021D" w:rsidP="00E93FB9">
            <w:pPr>
              <w:pStyle w:val="TAC"/>
              <w:rPr>
                <w:sz w:val="16"/>
                <w:szCs w:val="16"/>
                <w:lang w:eastAsia="de-DE"/>
              </w:rPr>
            </w:pPr>
          </w:p>
          <w:p w14:paraId="54D01C7D" w14:textId="77777777" w:rsidR="0066021D" w:rsidRPr="00D54329" w:rsidRDefault="0066021D" w:rsidP="00E93FB9">
            <w:pPr>
              <w:pStyle w:val="TAC"/>
              <w:rPr>
                <w:sz w:val="16"/>
                <w:szCs w:val="16"/>
                <w:lang w:eastAsia="de-DE"/>
              </w:rPr>
            </w:pPr>
          </w:p>
        </w:tc>
        <w:tc>
          <w:tcPr>
            <w:tcW w:w="1134" w:type="dxa"/>
          </w:tcPr>
          <w:p w14:paraId="4EE1CFB6" w14:textId="686530FF" w:rsidR="0066021D" w:rsidRPr="00D54329" w:rsidRDefault="0066021D" w:rsidP="00E93FB9">
            <w:pPr>
              <w:pStyle w:val="TAC"/>
              <w:rPr>
                <w:sz w:val="16"/>
                <w:szCs w:val="16"/>
                <w:lang w:eastAsia="de-DE"/>
              </w:rPr>
            </w:pPr>
            <w:r w:rsidRPr="00D54329">
              <w:rPr>
                <w:sz w:val="16"/>
                <w:szCs w:val="16"/>
                <w:lang w:eastAsia="de-DE"/>
              </w:rPr>
              <w:t>Peak</w:t>
            </w:r>
            <w:del w:id="56" w:author="Daniel Lönnblad" w:date="2025-11-06T20:34:00Z" w16du:dateUtc="2025-11-06T19:34:00Z">
              <w:r w:rsidRPr="00D54329" w:rsidDel="00DD042F">
                <w:rPr>
                  <w:sz w:val="16"/>
                  <w:szCs w:val="16"/>
                  <w:lang w:eastAsia="de-DE"/>
                </w:rPr>
                <w:delText xml:space="preserve"> [</w:delText>
              </w:r>
            </w:del>
            <w:r w:rsidRPr="00D54329">
              <w:rPr>
                <w:sz w:val="16"/>
                <w:szCs w:val="16"/>
                <w:lang w:eastAsia="de-DE"/>
              </w:rPr>
              <w:t>5</w:t>
            </w:r>
            <w:del w:id="57" w:author="Daniel Lönnblad" w:date="2025-11-06T20:35:00Z" w16du:dateUtc="2025-11-06T19:35:00Z">
              <w:r w:rsidRPr="00D54329" w:rsidDel="00DD042F">
                <w:rPr>
                  <w:sz w:val="16"/>
                  <w:szCs w:val="16"/>
                  <w:lang w:eastAsia="de-DE"/>
                </w:rPr>
                <w:delText>]</w:delText>
              </w:r>
            </w:del>
            <w:r w:rsidRPr="00D54329">
              <w:rPr>
                <w:sz w:val="16"/>
                <w:szCs w:val="16"/>
                <w:lang w:eastAsia="de-DE"/>
              </w:rPr>
              <w:t xml:space="preserve"> </w:t>
            </w:r>
          </w:p>
          <w:p w14:paraId="47EA4CF6" w14:textId="77777777" w:rsidR="0066021D" w:rsidRPr="00D54329" w:rsidRDefault="0066021D" w:rsidP="00E93FB9">
            <w:pPr>
              <w:pStyle w:val="TAC"/>
              <w:rPr>
                <w:sz w:val="16"/>
                <w:szCs w:val="16"/>
                <w:lang w:eastAsia="de-DE"/>
              </w:rPr>
            </w:pPr>
          </w:p>
          <w:p w14:paraId="02975D07" w14:textId="77777777" w:rsidR="0066021D" w:rsidRPr="00D54329" w:rsidRDefault="0066021D" w:rsidP="00E93FB9">
            <w:pPr>
              <w:pStyle w:val="TAC"/>
              <w:rPr>
                <w:sz w:val="16"/>
                <w:szCs w:val="16"/>
                <w:lang w:eastAsia="de-DE"/>
              </w:rPr>
            </w:pPr>
          </w:p>
        </w:tc>
        <w:tc>
          <w:tcPr>
            <w:tcW w:w="1276" w:type="dxa"/>
          </w:tcPr>
          <w:p w14:paraId="03D878FD" w14:textId="25EB5A4B" w:rsidR="0066021D" w:rsidRPr="00D54329" w:rsidRDefault="0066021D" w:rsidP="00E93FB9">
            <w:pPr>
              <w:pStyle w:val="TAC"/>
              <w:rPr>
                <w:sz w:val="16"/>
                <w:szCs w:val="16"/>
              </w:rPr>
            </w:pPr>
            <w:del w:id="58" w:author="Daniel Lönnblad" w:date="2025-11-06T16:00:00Z" w16du:dateUtc="2025-11-06T15:00:00Z">
              <w:r w:rsidRPr="00D54329" w:rsidDel="00154831">
                <w:rPr>
                  <w:sz w:val="16"/>
                  <w:szCs w:val="16"/>
                </w:rPr>
                <w:delText>TBD</w:delText>
              </w:r>
            </w:del>
            <w:ins w:id="59" w:author="Daniel Lönnblad" w:date="2025-11-06T16:00:00Z" w16du:dateUtc="2025-11-06T15:00:00Z">
              <w:r w:rsidR="00154831">
                <w:rPr>
                  <w:sz w:val="16"/>
                  <w:szCs w:val="16"/>
                </w:rPr>
                <w:t>100</w:t>
              </w:r>
              <w:r w:rsidR="0081475A">
                <w:rPr>
                  <w:sz w:val="16"/>
                  <w:szCs w:val="16"/>
                </w:rPr>
                <w:t xml:space="preserve"> </w:t>
              </w:r>
            </w:ins>
            <w:ins w:id="60" w:author="Daniel Lönnblad" w:date="2025-11-06T16:49:00Z" w16du:dateUtc="2025-11-06T15:49:00Z">
              <w:r w:rsidR="00CE590C">
                <w:rPr>
                  <w:sz w:val="16"/>
                  <w:szCs w:val="16"/>
                </w:rPr>
                <w:t>(</w:t>
              </w:r>
            </w:ins>
            <w:ins w:id="61" w:author="Daniel Lönnblad" w:date="2025-11-06T16:00:00Z" w16du:dateUtc="2025-11-06T15:00:00Z">
              <w:r w:rsidR="0081475A">
                <w:rPr>
                  <w:sz w:val="16"/>
                  <w:szCs w:val="16"/>
                </w:rPr>
                <w:t>NOTE</w:t>
              </w:r>
            </w:ins>
            <w:ins w:id="62" w:author="Daniel Lönnblad" w:date="2025-11-06T16:01:00Z" w16du:dateUtc="2025-11-06T15:01:00Z">
              <w:r w:rsidR="0081475A">
                <w:rPr>
                  <w:sz w:val="16"/>
                  <w:szCs w:val="16"/>
                </w:rPr>
                <w:t xml:space="preserve"> 2</w:t>
              </w:r>
            </w:ins>
            <w:ins w:id="63" w:author="Daniel Lönnblad" w:date="2025-11-06T16:49:00Z" w16du:dateUtc="2025-11-06T15:49:00Z">
              <w:r w:rsidR="00CE590C">
                <w:rPr>
                  <w:sz w:val="16"/>
                  <w:szCs w:val="16"/>
                </w:rPr>
                <w:t>)</w:t>
              </w:r>
            </w:ins>
          </w:p>
        </w:tc>
        <w:tc>
          <w:tcPr>
            <w:tcW w:w="1559" w:type="dxa"/>
          </w:tcPr>
          <w:p w14:paraId="22A6322B" w14:textId="575F228E" w:rsidR="0066021D" w:rsidRPr="00D54329" w:rsidRDefault="0066021D" w:rsidP="00E93FB9">
            <w:pPr>
              <w:pStyle w:val="TAC"/>
              <w:rPr>
                <w:sz w:val="16"/>
                <w:szCs w:val="16"/>
              </w:rPr>
            </w:pPr>
            <w:del w:id="64" w:author="Daniel Lönnblad" w:date="2025-11-06T16:01:00Z" w16du:dateUtc="2025-11-06T15:01:00Z">
              <w:r w:rsidRPr="00D54329" w:rsidDel="0081475A">
                <w:rPr>
                  <w:sz w:val="16"/>
                  <w:szCs w:val="16"/>
                </w:rPr>
                <w:delText>TBD</w:delText>
              </w:r>
            </w:del>
            <w:ins w:id="65" w:author="Daniel Lönnblad" w:date="2025-11-06T16:02:00Z" w16du:dateUtc="2025-11-06T15:02:00Z">
              <w:r w:rsidR="00363B0E">
                <w:rPr>
                  <w:sz w:val="16"/>
                  <w:szCs w:val="16"/>
                </w:rPr>
                <w:t xml:space="preserve"> </w:t>
              </w:r>
            </w:ins>
            <w:ins w:id="66" w:author="Daniel Lönnblad" w:date="2025-11-06T16:01:00Z" w16du:dateUtc="2025-11-06T15:01:00Z">
              <w:r w:rsidR="0081475A">
                <w:rPr>
                  <w:sz w:val="16"/>
                  <w:szCs w:val="16"/>
                </w:rPr>
                <w:t>0.5</w:t>
              </w:r>
              <w:r w:rsidR="00363B0E">
                <w:rPr>
                  <w:sz w:val="16"/>
                  <w:szCs w:val="16"/>
                </w:rPr>
                <w:t>Kbyte</w:t>
              </w:r>
            </w:ins>
          </w:p>
          <w:p w14:paraId="5CDF6531" w14:textId="18E6F3A2" w:rsidR="0066021D" w:rsidRPr="00D54329" w:rsidRDefault="0066021D" w:rsidP="00E93FB9">
            <w:pPr>
              <w:pStyle w:val="TAC"/>
              <w:rPr>
                <w:sz w:val="16"/>
                <w:szCs w:val="16"/>
              </w:rPr>
            </w:pPr>
            <w:r w:rsidRPr="00D54329">
              <w:rPr>
                <w:sz w:val="16"/>
                <w:szCs w:val="16"/>
              </w:rPr>
              <w:t>(</w:t>
            </w:r>
            <w:del w:id="67" w:author="Daniel Lönnblad" w:date="2025-11-06T16:01:00Z" w16du:dateUtc="2025-11-06T15:01:00Z">
              <w:r w:rsidRPr="00D54329" w:rsidDel="00363B0E">
                <w:rPr>
                  <w:sz w:val="16"/>
                  <w:szCs w:val="16"/>
                </w:rPr>
                <w:delText>note</w:delText>
              </w:r>
            </w:del>
            <w:ins w:id="68" w:author="Daniel Lönnblad" w:date="2025-11-06T16:01:00Z" w16du:dateUtc="2025-11-06T15:01:00Z">
              <w:r w:rsidR="00363B0E">
                <w:rPr>
                  <w:sz w:val="16"/>
                  <w:szCs w:val="16"/>
                </w:rPr>
                <w:t>NOTE 1</w:t>
              </w:r>
            </w:ins>
            <w:r w:rsidRPr="00D54329">
              <w:rPr>
                <w:sz w:val="16"/>
                <w:szCs w:val="16"/>
              </w:rPr>
              <w:t>)</w:t>
            </w:r>
          </w:p>
        </w:tc>
        <w:tc>
          <w:tcPr>
            <w:tcW w:w="1276" w:type="dxa"/>
          </w:tcPr>
          <w:p w14:paraId="0139E1A2" w14:textId="7E7DD3B9" w:rsidR="0066021D" w:rsidRPr="00D54329" w:rsidRDefault="00B24D2C" w:rsidP="00E93FB9">
            <w:pPr>
              <w:pStyle w:val="TAC"/>
              <w:rPr>
                <w:sz w:val="16"/>
                <w:szCs w:val="16"/>
                <w:lang w:eastAsia="de-DE"/>
              </w:rPr>
            </w:pPr>
            <w:ins w:id="69" w:author="Daniel Lönnblad" w:date="2025-11-06T16:03:00Z" w16du:dateUtc="2025-11-06T15:03:00Z">
              <w:r>
                <w:rPr>
                  <w:sz w:val="16"/>
                  <w:szCs w:val="16"/>
                  <w:lang w:eastAsia="ja-JP"/>
                </w:rPr>
                <w:t>10 000/km</w:t>
              </w:r>
              <w:r w:rsidRPr="001471DA">
                <w:rPr>
                  <w:sz w:val="16"/>
                  <w:szCs w:val="16"/>
                  <w:vertAlign w:val="superscript"/>
                  <w:lang w:eastAsia="ja-JP"/>
                </w:rPr>
                <w:t>2</w:t>
              </w:r>
            </w:ins>
            <w:del w:id="70" w:author="Daniel Lönnblad" w:date="2025-11-06T16:03:00Z" w16du:dateUtc="2025-11-06T15:03:00Z">
              <w:r w:rsidR="0066021D" w:rsidRPr="00D54329" w:rsidDel="00B24D2C">
                <w:rPr>
                  <w:sz w:val="16"/>
                  <w:szCs w:val="16"/>
                </w:rPr>
                <w:delText>TBD</w:delText>
              </w:r>
            </w:del>
          </w:p>
        </w:tc>
        <w:tc>
          <w:tcPr>
            <w:tcW w:w="1701" w:type="dxa"/>
          </w:tcPr>
          <w:p w14:paraId="2491B0F6" w14:textId="77777777" w:rsidR="0066021D" w:rsidRPr="00D54329" w:rsidRDefault="0066021D" w:rsidP="00E93FB9">
            <w:pPr>
              <w:pStyle w:val="TAC"/>
              <w:rPr>
                <w:sz w:val="16"/>
                <w:szCs w:val="16"/>
                <w:lang w:eastAsia="de-DE"/>
              </w:rPr>
            </w:pPr>
            <w:del w:id="71" w:author="Daniel Lönnblad" w:date="2025-11-06T16:08:00Z" w16du:dateUtc="2025-11-06T15:08:00Z">
              <w:r w:rsidRPr="00D54329" w:rsidDel="008F45C2">
                <w:rPr>
                  <w:rFonts w:eastAsia="SimSun" w:cs="Arial"/>
                  <w:sz w:val="16"/>
                  <w:szCs w:val="16"/>
                </w:rPr>
                <w:delText>[</w:delText>
              </w:r>
            </w:del>
            <w:r w:rsidRPr="00D54329">
              <w:rPr>
                <w:rFonts w:eastAsia="SimSun" w:cs="Arial"/>
                <w:sz w:val="16"/>
                <w:szCs w:val="16"/>
              </w:rPr>
              <w:t>&gt; 99.99</w:t>
            </w:r>
            <w:del w:id="72" w:author="Daniel Lönnblad" w:date="2025-11-06T16:08:00Z" w16du:dateUtc="2025-11-06T15:08:00Z">
              <w:r w:rsidRPr="00D54329" w:rsidDel="008F45C2">
                <w:rPr>
                  <w:rFonts w:eastAsia="SimSun" w:cs="Arial"/>
                  <w:sz w:val="16"/>
                  <w:szCs w:val="16"/>
                </w:rPr>
                <w:delText>]</w:delText>
              </w:r>
            </w:del>
          </w:p>
        </w:tc>
        <w:tc>
          <w:tcPr>
            <w:tcW w:w="879" w:type="dxa"/>
          </w:tcPr>
          <w:p w14:paraId="043E8E2F" w14:textId="2849FCB2" w:rsidR="0066021D" w:rsidRPr="00D54329" w:rsidRDefault="0066021D" w:rsidP="00E93FB9">
            <w:pPr>
              <w:pStyle w:val="TAC"/>
              <w:rPr>
                <w:rFonts w:eastAsia="SimSun" w:cs="Arial"/>
                <w:sz w:val="16"/>
                <w:szCs w:val="16"/>
              </w:rPr>
            </w:pPr>
            <w:del w:id="73" w:author="Daniel Lönnblad" w:date="2025-11-06T16:04:00Z" w16du:dateUtc="2025-11-06T15:04:00Z">
              <w:r w:rsidRPr="00D54329" w:rsidDel="003D32FF">
                <w:rPr>
                  <w:rFonts w:eastAsia="SimSun" w:cs="Arial"/>
                  <w:sz w:val="16"/>
                  <w:szCs w:val="16"/>
                </w:rPr>
                <w:delText>TBD</w:delText>
              </w:r>
            </w:del>
            <w:ins w:id="74" w:author="Daniel Lönnblad" w:date="2025-11-06T16:04:00Z" w16du:dateUtc="2025-11-06T15:04:00Z">
              <w:r w:rsidR="003D32FF">
                <w:rPr>
                  <w:rFonts w:eastAsia="SimSun" w:cs="Arial"/>
                  <w:sz w:val="16"/>
                  <w:szCs w:val="16"/>
                </w:rPr>
                <w:t>60</w:t>
              </w:r>
            </w:ins>
          </w:p>
        </w:tc>
      </w:tr>
      <w:tr w:rsidR="00220BD8" w:rsidRPr="00D54329" w14:paraId="2D8E8591" w14:textId="77777777" w:rsidTr="00E93FB9">
        <w:trPr>
          <w:cantSplit/>
          <w:trHeight w:val="633"/>
          <w:jc w:val="center"/>
          <w:ins w:id="75" w:author="Daniel Lönnblad" w:date="2025-11-06T15:59:00Z"/>
        </w:trPr>
        <w:tc>
          <w:tcPr>
            <w:tcW w:w="1101" w:type="dxa"/>
          </w:tcPr>
          <w:p w14:paraId="2CD10830" w14:textId="68D8E2C3" w:rsidR="00220BD8" w:rsidRPr="00D54329" w:rsidRDefault="00220BD8" w:rsidP="00E93FB9">
            <w:pPr>
              <w:pStyle w:val="TAC"/>
              <w:rPr>
                <w:ins w:id="76" w:author="Daniel Lönnblad" w:date="2025-11-06T15:59:00Z" w16du:dateUtc="2025-11-06T14:59:00Z"/>
                <w:rFonts w:eastAsia="SimSun"/>
                <w:sz w:val="16"/>
                <w:szCs w:val="16"/>
              </w:rPr>
            </w:pPr>
            <w:ins w:id="77" w:author="Daniel Lönnblad" w:date="2025-11-06T15:59:00Z" w16du:dateUtc="2025-11-06T14:59:00Z">
              <w:r w:rsidRPr="00D54329">
                <w:rPr>
                  <w:rFonts w:eastAsia="SimSun"/>
                  <w:sz w:val="16"/>
                  <w:szCs w:val="16"/>
                </w:rPr>
                <w:t>Smart Grid</w:t>
              </w:r>
              <w:r w:rsidR="00D81A84">
                <w:rPr>
                  <w:rFonts w:eastAsia="SimSun"/>
                  <w:sz w:val="16"/>
                  <w:szCs w:val="16"/>
                </w:rPr>
                <w:t xml:space="preserve"> (software</w:t>
              </w:r>
            </w:ins>
            <w:ins w:id="78" w:author="Daniel Lönnblad" w:date="2025-11-06T16:00:00Z" w16du:dateUtc="2025-11-06T15:00:00Z">
              <w:r w:rsidR="00D81A84">
                <w:rPr>
                  <w:rFonts w:eastAsia="SimSun"/>
                  <w:sz w:val="16"/>
                  <w:szCs w:val="16"/>
                </w:rPr>
                <w:t xml:space="preserve"> download)</w:t>
              </w:r>
            </w:ins>
          </w:p>
        </w:tc>
        <w:tc>
          <w:tcPr>
            <w:tcW w:w="992" w:type="dxa"/>
          </w:tcPr>
          <w:p w14:paraId="6A33D72D" w14:textId="1F45ABBF" w:rsidR="00220BD8" w:rsidRPr="00D54329" w:rsidRDefault="00D81A84" w:rsidP="00E93FB9">
            <w:pPr>
              <w:pStyle w:val="TAC"/>
              <w:rPr>
                <w:ins w:id="79" w:author="Daniel Lönnblad" w:date="2025-11-06T15:59:00Z" w16du:dateUtc="2025-11-06T14:59:00Z"/>
                <w:sz w:val="16"/>
                <w:szCs w:val="16"/>
                <w:lang w:eastAsia="de-DE"/>
              </w:rPr>
            </w:pPr>
            <w:ins w:id="80" w:author="Daniel Lönnblad" w:date="2025-11-06T16:00:00Z" w16du:dateUtc="2025-11-06T15:00:00Z">
              <w:r>
                <w:rPr>
                  <w:sz w:val="16"/>
                  <w:szCs w:val="16"/>
                  <w:lang w:eastAsia="de-DE"/>
                </w:rPr>
                <w:t>Peak 5</w:t>
              </w:r>
            </w:ins>
          </w:p>
        </w:tc>
        <w:tc>
          <w:tcPr>
            <w:tcW w:w="1134" w:type="dxa"/>
          </w:tcPr>
          <w:p w14:paraId="61D2CCF6" w14:textId="77777777" w:rsidR="00220BD8" w:rsidRPr="00D54329" w:rsidRDefault="00220BD8" w:rsidP="00E93FB9">
            <w:pPr>
              <w:pStyle w:val="TAC"/>
              <w:rPr>
                <w:ins w:id="81" w:author="Daniel Lönnblad" w:date="2025-11-06T15:59:00Z" w16du:dateUtc="2025-11-06T14:59:00Z"/>
                <w:sz w:val="16"/>
                <w:szCs w:val="16"/>
                <w:lang w:eastAsia="de-DE"/>
              </w:rPr>
            </w:pPr>
          </w:p>
        </w:tc>
        <w:tc>
          <w:tcPr>
            <w:tcW w:w="1276" w:type="dxa"/>
          </w:tcPr>
          <w:p w14:paraId="6F0DDD9E" w14:textId="52512EC3" w:rsidR="00220BD8" w:rsidRPr="00D54329" w:rsidRDefault="008F45C2" w:rsidP="00E93FB9">
            <w:pPr>
              <w:pStyle w:val="TAC"/>
              <w:rPr>
                <w:ins w:id="82" w:author="Daniel Lönnblad" w:date="2025-11-06T15:59:00Z" w16du:dateUtc="2025-11-06T14:59:00Z"/>
                <w:sz w:val="16"/>
                <w:szCs w:val="16"/>
              </w:rPr>
            </w:pPr>
            <w:ins w:id="83" w:author="Daniel Lönnblad" w:date="2025-11-06T16:08:00Z" w16du:dateUtc="2025-11-06T15:08:00Z">
              <w:r>
                <w:rPr>
                  <w:sz w:val="16"/>
                  <w:szCs w:val="16"/>
                </w:rPr>
                <w:t>-</w:t>
              </w:r>
            </w:ins>
          </w:p>
        </w:tc>
        <w:tc>
          <w:tcPr>
            <w:tcW w:w="1559" w:type="dxa"/>
          </w:tcPr>
          <w:p w14:paraId="01FBF7F4" w14:textId="6ECAA4F5" w:rsidR="00220BD8" w:rsidRPr="00D54329" w:rsidRDefault="00CA0F51" w:rsidP="00E93FB9">
            <w:pPr>
              <w:pStyle w:val="TAC"/>
              <w:rPr>
                <w:ins w:id="84" w:author="Daniel Lönnblad" w:date="2025-11-06T15:59:00Z" w16du:dateUtc="2025-11-06T14:59:00Z"/>
                <w:sz w:val="16"/>
                <w:szCs w:val="16"/>
              </w:rPr>
            </w:pPr>
            <w:ins w:id="85" w:author="Daniel Lönnblad" w:date="2025-11-06T20:29:00Z" w16du:dateUtc="2025-11-06T19:29:00Z">
              <w:r>
                <w:rPr>
                  <w:sz w:val="16"/>
                  <w:szCs w:val="16"/>
                </w:rPr>
                <w:t>Up to</w:t>
              </w:r>
            </w:ins>
            <w:ins w:id="86" w:author="Daniel Lönnblad" w:date="2025-11-06T16:06:00Z" w16du:dateUtc="2025-11-06T15:06:00Z">
              <w:r w:rsidR="001B3AA7">
                <w:rPr>
                  <w:sz w:val="16"/>
                  <w:szCs w:val="16"/>
                </w:rPr>
                <w:t xml:space="preserve"> 20MB (NOTE 3)</w:t>
              </w:r>
            </w:ins>
          </w:p>
        </w:tc>
        <w:tc>
          <w:tcPr>
            <w:tcW w:w="1276" w:type="dxa"/>
          </w:tcPr>
          <w:p w14:paraId="3A64015D" w14:textId="560F9DA4" w:rsidR="00220BD8" w:rsidRPr="00D54329" w:rsidRDefault="008F45C2" w:rsidP="00E93FB9">
            <w:pPr>
              <w:pStyle w:val="TAC"/>
              <w:rPr>
                <w:ins w:id="87" w:author="Daniel Lönnblad" w:date="2025-11-06T15:59:00Z" w16du:dateUtc="2025-11-06T14:59:00Z"/>
                <w:sz w:val="16"/>
                <w:szCs w:val="16"/>
              </w:rPr>
            </w:pPr>
            <w:ins w:id="88" w:author="Daniel Lönnblad" w:date="2025-11-06T16:08:00Z" w16du:dateUtc="2025-11-06T15:08:00Z">
              <w:r>
                <w:rPr>
                  <w:sz w:val="16"/>
                  <w:szCs w:val="16"/>
                  <w:lang w:eastAsia="ja-JP"/>
                </w:rPr>
                <w:t>10 000/km</w:t>
              </w:r>
              <w:r w:rsidRPr="001471DA">
                <w:rPr>
                  <w:sz w:val="16"/>
                  <w:szCs w:val="16"/>
                  <w:vertAlign w:val="superscript"/>
                  <w:lang w:eastAsia="ja-JP"/>
                </w:rPr>
                <w:t>2</w:t>
              </w:r>
            </w:ins>
          </w:p>
        </w:tc>
        <w:tc>
          <w:tcPr>
            <w:tcW w:w="1701" w:type="dxa"/>
          </w:tcPr>
          <w:p w14:paraId="29952FB2" w14:textId="7253C3C3" w:rsidR="00220BD8" w:rsidRPr="00D54329" w:rsidRDefault="008F45C2" w:rsidP="00E93FB9">
            <w:pPr>
              <w:pStyle w:val="TAC"/>
              <w:rPr>
                <w:ins w:id="89" w:author="Daniel Lönnblad" w:date="2025-11-06T15:59:00Z" w16du:dateUtc="2025-11-06T14:59:00Z"/>
                <w:rFonts w:eastAsia="SimSun" w:cs="Arial"/>
                <w:sz w:val="16"/>
                <w:szCs w:val="16"/>
              </w:rPr>
            </w:pPr>
            <w:ins w:id="90" w:author="Daniel Lönnblad" w:date="2025-11-06T16:08:00Z" w16du:dateUtc="2025-11-06T15:08:00Z">
              <w:r w:rsidRPr="00CE3C38">
                <w:rPr>
                  <w:rFonts w:eastAsia="SimSun" w:cs="Arial"/>
                  <w:sz w:val="16"/>
                  <w:szCs w:val="16"/>
                  <w:lang w:eastAsia="ja-JP"/>
                </w:rPr>
                <w:t>&gt; 99.99</w:t>
              </w:r>
            </w:ins>
          </w:p>
        </w:tc>
        <w:tc>
          <w:tcPr>
            <w:tcW w:w="879" w:type="dxa"/>
          </w:tcPr>
          <w:p w14:paraId="5B538126" w14:textId="7199F8D6" w:rsidR="00220BD8" w:rsidRPr="00D54329" w:rsidRDefault="008F45C2" w:rsidP="00E93FB9">
            <w:pPr>
              <w:pStyle w:val="TAC"/>
              <w:rPr>
                <w:ins w:id="91" w:author="Daniel Lönnblad" w:date="2025-11-06T15:59:00Z" w16du:dateUtc="2025-11-06T14:59:00Z"/>
                <w:rFonts w:eastAsia="SimSun" w:cs="Arial"/>
                <w:sz w:val="16"/>
                <w:szCs w:val="16"/>
              </w:rPr>
            </w:pPr>
            <w:ins w:id="92" w:author="Daniel Lönnblad" w:date="2025-11-06T16:08:00Z" w16du:dateUtc="2025-11-06T15:08:00Z">
              <w:r>
                <w:rPr>
                  <w:rFonts w:eastAsia="SimSun" w:cs="Arial"/>
                  <w:sz w:val="16"/>
                  <w:szCs w:val="16"/>
                </w:rPr>
                <w:t>-</w:t>
              </w:r>
            </w:ins>
          </w:p>
        </w:tc>
      </w:tr>
      <w:tr w:rsidR="0066021D" w:rsidRPr="00D54329" w14:paraId="7C5EC23D" w14:textId="77777777" w:rsidTr="00E93FB9">
        <w:trPr>
          <w:cantSplit/>
          <w:trHeight w:val="211"/>
          <w:jc w:val="center"/>
        </w:trPr>
        <w:tc>
          <w:tcPr>
            <w:tcW w:w="9918" w:type="dxa"/>
            <w:gridSpan w:val="8"/>
          </w:tcPr>
          <w:p w14:paraId="4B2E9D47" w14:textId="2951CC54" w:rsidR="0066021D" w:rsidRDefault="0066021D" w:rsidP="00E93FB9">
            <w:pPr>
              <w:pStyle w:val="TAN"/>
              <w:rPr>
                <w:ins w:id="93" w:author="Daniel Lönnblad" w:date="2025-11-06T16:04:00Z" w16du:dateUtc="2025-11-06T15:04:00Z"/>
                <w:sz w:val="16"/>
                <w:szCs w:val="16"/>
              </w:rPr>
            </w:pPr>
            <w:r w:rsidRPr="00D54329">
              <w:rPr>
                <w:rFonts w:eastAsia="SimSun" w:cs="Arial"/>
                <w:sz w:val="16"/>
                <w:szCs w:val="16"/>
              </w:rPr>
              <w:t>NOTE</w:t>
            </w:r>
            <w:ins w:id="94" w:author="Daniel Lönnblad" w:date="2025-11-06T16:02:00Z" w16du:dateUtc="2025-11-06T15:02:00Z">
              <w:r w:rsidR="00365EDF">
                <w:rPr>
                  <w:rFonts w:eastAsia="SimSun" w:cs="Arial"/>
                  <w:sz w:val="16"/>
                  <w:szCs w:val="16"/>
                </w:rPr>
                <w:t xml:space="preserve"> 1</w:t>
              </w:r>
            </w:ins>
            <w:r w:rsidRPr="00D54329">
              <w:rPr>
                <w:rFonts w:eastAsia="SimSun" w:cs="Arial"/>
                <w:sz w:val="16"/>
                <w:szCs w:val="16"/>
              </w:rPr>
              <w:t xml:space="preserve">: Typical message sizes are </w:t>
            </w:r>
            <w:r w:rsidRPr="00D54329">
              <w:rPr>
                <w:sz w:val="16"/>
                <w:szCs w:val="16"/>
              </w:rPr>
              <w:t xml:space="preserve">500-byte payload meter readings </w:t>
            </w:r>
            <w:del w:id="95" w:author="Daniel Lönnblad" w:date="2025-11-06T16:03:00Z" w16du:dateUtc="2025-11-06T15:03:00Z">
              <w:r w:rsidRPr="00D54329" w:rsidDel="002A739F">
                <w:rPr>
                  <w:sz w:val="16"/>
                  <w:szCs w:val="16"/>
                </w:rPr>
                <w:delText>to 1 MB differential and 20 MB complete firmware upgrades</w:delText>
              </w:r>
            </w:del>
            <w:ins w:id="96" w:author="Daniel Lönnblad" w:date="2025-11-06T16:03:00Z" w16du:dateUtc="2025-11-06T15:03:00Z">
              <w:r w:rsidR="002A739F">
                <w:rPr>
                  <w:sz w:val="16"/>
                  <w:szCs w:val="16"/>
                </w:rPr>
                <w:t>and control</w:t>
              </w:r>
            </w:ins>
            <w:ins w:id="97" w:author="Daniel Lönnblad" w:date="2025-11-06T16:07:00Z" w16du:dateUtc="2025-11-06T15:07:00Z">
              <w:r w:rsidR="008F45C2">
                <w:rPr>
                  <w:sz w:val="16"/>
                  <w:szCs w:val="16"/>
                </w:rPr>
                <w:t>.</w:t>
              </w:r>
            </w:ins>
          </w:p>
          <w:p w14:paraId="44AA7200" w14:textId="77777777" w:rsidR="003D32FF" w:rsidRDefault="003D32FF" w:rsidP="00E93FB9">
            <w:pPr>
              <w:pStyle w:val="TAN"/>
              <w:rPr>
                <w:ins w:id="98" w:author="Daniel Lönnblad" w:date="2025-11-06T16:06:00Z" w16du:dateUtc="2025-11-06T15:06:00Z"/>
                <w:sz w:val="16"/>
                <w:szCs w:val="16"/>
                <w:lang w:eastAsia="ja-JP"/>
              </w:rPr>
            </w:pPr>
            <w:ins w:id="99" w:author="Daniel Lönnblad" w:date="2025-11-06T16:05:00Z" w16du:dateUtc="2025-11-06T15:05:00Z">
              <w:r>
                <w:rPr>
                  <w:sz w:val="16"/>
                  <w:szCs w:val="16"/>
                  <w:lang w:eastAsia="ja-JP"/>
                </w:rPr>
                <w:t xml:space="preserve">NOTE 2: </w:t>
              </w:r>
              <w:r w:rsidRPr="001471DA">
                <w:rPr>
                  <w:sz w:val="16"/>
                  <w:szCs w:val="16"/>
                  <w:lang w:eastAsia="ja-JP"/>
                </w:rPr>
                <w:t>Reference for requirement of 100ms EPRI report “</w:t>
              </w:r>
              <w:r w:rsidRPr="00B148B8">
                <w:rPr>
                  <w:noProof/>
                </w:rPr>
                <w:t>Falling Conductor Protection</w:t>
              </w:r>
              <w:r>
                <w:rPr>
                  <w:noProof/>
                </w:rPr>
                <w:t>”</w:t>
              </w:r>
              <w:r w:rsidRPr="001471DA">
                <w:rPr>
                  <w:sz w:val="16"/>
                  <w:szCs w:val="16"/>
                  <w:lang w:eastAsia="ja-JP"/>
                </w:rPr>
                <w:t xml:space="preserve"> </w:t>
              </w:r>
              <w:r>
                <w:rPr>
                  <w:sz w:val="16"/>
                  <w:szCs w:val="16"/>
                  <w:lang w:eastAsia="ja-JP"/>
                </w:rPr>
                <w:t>[y].</w:t>
              </w:r>
            </w:ins>
          </w:p>
          <w:p w14:paraId="57DE0B27" w14:textId="1815DD35" w:rsidR="001B3AA7" w:rsidRPr="00D54329" w:rsidRDefault="001B3AA7" w:rsidP="00E93FB9">
            <w:pPr>
              <w:pStyle w:val="TAN"/>
              <w:rPr>
                <w:rFonts w:eastAsia="SimSun"/>
                <w:lang w:eastAsia="zh-CN"/>
              </w:rPr>
            </w:pPr>
            <w:ins w:id="100" w:author="Daniel Lönnblad" w:date="2025-11-06T16:06:00Z" w16du:dateUtc="2025-11-06T15:06:00Z">
              <w:r>
                <w:rPr>
                  <w:sz w:val="16"/>
                  <w:szCs w:val="16"/>
                  <w:lang w:eastAsia="ja-JP"/>
                </w:rPr>
                <w:t xml:space="preserve">NOTE 3: </w:t>
              </w:r>
            </w:ins>
            <w:ins w:id="101" w:author="Daniel Lönnblad" w:date="2025-11-06T16:07:00Z" w16du:dateUtc="2025-11-06T15:07:00Z">
              <w:r w:rsidR="008F45C2">
                <w:rPr>
                  <w:sz w:val="16"/>
                  <w:szCs w:val="16"/>
                  <w:lang w:eastAsia="ja-JP"/>
                </w:rPr>
                <w:t>up to</w:t>
              </w:r>
            </w:ins>
            <w:ins w:id="102" w:author="Daniel Lönnblad" w:date="2025-11-06T16:06:00Z" w16du:dateUtc="2025-11-06T15:06:00Z">
              <w:r w:rsidR="00693DAF">
                <w:rPr>
                  <w:sz w:val="16"/>
                  <w:szCs w:val="16"/>
                  <w:lang w:eastAsia="ja-JP"/>
                </w:rPr>
                <w:t xml:space="preserve"> 20MB f</w:t>
              </w:r>
            </w:ins>
            <w:ins w:id="103" w:author="Daniel Lönnblad" w:date="2025-11-06T16:07:00Z" w16du:dateUtc="2025-11-06T15:07:00Z">
              <w:r w:rsidR="008F45C2">
                <w:rPr>
                  <w:sz w:val="16"/>
                  <w:szCs w:val="16"/>
                  <w:lang w:eastAsia="ja-JP"/>
                </w:rPr>
                <w:t>o</w:t>
              </w:r>
            </w:ins>
            <w:ins w:id="104" w:author="Daniel Lönnblad" w:date="2025-11-06T16:06:00Z" w16du:dateUtc="2025-11-06T15:06:00Z">
              <w:r w:rsidR="00693DAF">
                <w:rPr>
                  <w:sz w:val="16"/>
                  <w:szCs w:val="16"/>
                  <w:lang w:eastAsia="ja-JP"/>
                </w:rPr>
                <w:t>r Firmware u</w:t>
              </w:r>
            </w:ins>
            <w:ins w:id="105" w:author="Daniel Lönnblad" w:date="2025-11-06T16:07:00Z" w16du:dateUtc="2025-11-06T15:07:00Z">
              <w:r w:rsidR="00693DAF">
                <w:rPr>
                  <w:sz w:val="16"/>
                  <w:szCs w:val="16"/>
                  <w:lang w:eastAsia="ja-JP"/>
                </w:rPr>
                <w:t>pgrade</w:t>
              </w:r>
              <w:r w:rsidR="008F45C2">
                <w:rPr>
                  <w:sz w:val="16"/>
                  <w:szCs w:val="16"/>
                  <w:lang w:eastAsia="ja-JP"/>
                </w:rPr>
                <w:t>.</w:t>
              </w:r>
            </w:ins>
          </w:p>
        </w:tc>
      </w:tr>
    </w:tbl>
    <w:p w14:paraId="5A4E8DA7" w14:textId="77777777" w:rsidR="0066021D" w:rsidRPr="00D54329" w:rsidRDefault="0066021D" w:rsidP="0066021D">
      <w:pPr>
        <w:rPr>
          <w:rFonts w:eastAsiaTheme="minorEastAsia"/>
          <w:lang w:eastAsia="zh-CN"/>
        </w:rPr>
      </w:pPr>
    </w:p>
    <w:bookmarkEnd w:id="11"/>
    <w:p w14:paraId="5465979B" w14:textId="77777777" w:rsidR="008D52A8" w:rsidRPr="00D54329" w:rsidRDefault="008D52A8" w:rsidP="008D52A8">
      <w:pPr>
        <w:rPr>
          <w:rFonts w:eastAsiaTheme="minorEastAsia"/>
          <w:lang w:eastAsia="zh-CN"/>
        </w:rPr>
      </w:pPr>
    </w:p>
    <w:p w14:paraId="22191664" w14:textId="77777777" w:rsidR="00BE15BD" w:rsidRDefault="00BE15BD" w:rsidP="001471DA">
      <w:pPr>
        <w:pStyle w:val="Heading3"/>
      </w:pPr>
    </w:p>
    <w:bookmarkEnd w:id="12"/>
    <w:bookmarkEnd w:id="13"/>
    <w:bookmarkEnd w:id="14"/>
    <w:p w14:paraId="3C612AE9" w14:textId="1A03BC1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61FF1">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EA4E7" w14:textId="3E9BDA3E" w:rsidR="00CF36DE" w:rsidRPr="0009108F" w:rsidRDefault="00CF36DE" w:rsidP="00CF36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6" w:name="_Toc208485260"/>
      <w:r w:rsidRPr="0009108F">
        <w:rPr>
          <w:rFonts w:ascii="Arial" w:hAnsi="Arial" w:cs="Arial"/>
          <w:noProof/>
          <w:color w:val="0000FF"/>
          <w:sz w:val="28"/>
          <w:szCs w:val="28"/>
        </w:rPr>
        <w:lastRenderedPageBreak/>
        <w:t xml:space="preserve">* * * </w:t>
      </w:r>
      <w:r>
        <w:rPr>
          <w:rFonts w:ascii="Arial" w:hAnsi="Arial" w:cs="Arial"/>
          <w:noProof/>
          <w:color w:val="0000FF"/>
          <w:sz w:val="28"/>
          <w:szCs w:val="28"/>
          <w:lang w:eastAsia="ja-JP"/>
        </w:rPr>
        <w:t xml:space="preserve">Third </w:t>
      </w:r>
      <w:r w:rsidRPr="0009108F">
        <w:rPr>
          <w:rFonts w:ascii="Arial" w:hAnsi="Arial" w:cs="Arial"/>
          <w:noProof/>
          <w:color w:val="0000FF"/>
          <w:sz w:val="28"/>
          <w:szCs w:val="28"/>
        </w:rPr>
        <w:t>Change * * * *</w:t>
      </w:r>
    </w:p>
    <w:p w14:paraId="41556A1C" w14:textId="77777777" w:rsidR="00CF36DE" w:rsidRDefault="00CF36DE" w:rsidP="00875C10">
      <w:pPr>
        <w:pStyle w:val="Heading2"/>
        <w:rPr>
          <w:rFonts w:cs="Arial"/>
        </w:rPr>
      </w:pPr>
    </w:p>
    <w:p w14:paraId="025F8271" w14:textId="232E468E" w:rsidR="00875C10" w:rsidRPr="00D54329" w:rsidRDefault="00875C10" w:rsidP="00875C10">
      <w:pPr>
        <w:pStyle w:val="Heading2"/>
        <w:rPr>
          <w:rFonts w:cs="Arial"/>
        </w:rPr>
      </w:pPr>
      <w:r w:rsidRPr="00D54329">
        <w:rPr>
          <w:rFonts w:cs="Arial"/>
        </w:rPr>
        <w:t>3.1</w:t>
      </w:r>
      <w:r w:rsidRPr="00D54329">
        <w:rPr>
          <w:rFonts w:cs="Arial"/>
        </w:rPr>
        <w:tab/>
        <w:t>Terms</w:t>
      </w:r>
      <w:bookmarkEnd w:id="106"/>
    </w:p>
    <w:p w14:paraId="251BD32A" w14:textId="77777777" w:rsidR="00875C10" w:rsidRPr="00D54329" w:rsidRDefault="00875C10" w:rsidP="00875C10">
      <w:r w:rsidRPr="00D54329">
        <w:t>For the purposes of the present document, the terms given in 3GPP TR 21.905 [1] and the following apply. A term defined in the present document takes precedence over the definition of the same term, if any, in 3GPP TR 21.905 [1].</w:t>
      </w:r>
    </w:p>
    <w:p w14:paraId="3780A8E2" w14:textId="77777777" w:rsidR="00875C10" w:rsidRPr="00D54329" w:rsidRDefault="00875C10" w:rsidP="00875C10">
      <w:pPr>
        <w:rPr>
          <w:bCs/>
        </w:rPr>
      </w:pPr>
      <w:r w:rsidRPr="00D54329">
        <w:rPr>
          <w:b/>
        </w:rPr>
        <w:t xml:space="preserve">6G AI Service: </w:t>
      </w:r>
      <w:r w:rsidRPr="00D54329">
        <w:rPr>
          <w:bCs/>
        </w:rPr>
        <w:t>a service provided by the 6G network where AI functionalities (e.g. AI model training, AI model management or AI inference) are made available to a subscriber/user or an authorized application on the UE or on an application server.</w:t>
      </w:r>
    </w:p>
    <w:p w14:paraId="5DDBC08A" w14:textId="77777777" w:rsidR="00875C10" w:rsidRPr="00D54329" w:rsidRDefault="00875C10" w:rsidP="00875C10">
      <w:pPr>
        <w:rPr>
          <w:bCs/>
        </w:rPr>
      </w:pPr>
      <w:r w:rsidRPr="00D54329">
        <w:rPr>
          <w:b/>
        </w:rPr>
        <w:t xml:space="preserve">6G Computing Service: </w:t>
      </w:r>
      <w:r w:rsidRPr="00D54329">
        <w:rPr>
          <w:bCs/>
        </w:rPr>
        <w:t>A service provided by 6G network utilizing computing resources in Service Hosting Environment, which can be used by a subscriber (via UE)/3rd party.</w:t>
      </w:r>
    </w:p>
    <w:p w14:paraId="52765130" w14:textId="77777777" w:rsidR="00875C10" w:rsidRPr="00D54329" w:rsidRDefault="00875C10" w:rsidP="00875C10">
      <w:pPr>
        <w:pStyle w:val="NOTE0"/>
      </w:pPr>
      <w:r w:rsidRPr="00D54329">
        <w:t>NOTE 1: The computing resources can refer to hardware and/or software that provides the required processing, storage capability etc. to perform computational tasks (e.g. XR rendering).</w:t>
      </w:r>
    </w:p>
    <w:p w14:paraId="20157D39" w14:textId="77777777" w:rsidR="00875C10" w:rsidRPr="00D54329" w:rsidRDefault="00875C10" w:rsidP="00875C10">
      <w:pPr>
        <w:rPr>
          <w:bCs/>
        </w:rPr>
      </w:pPr>
      <w:r w:rsidRPr="00D54329">
        <w:rPr>
          <w:b/>
        </w:rPr>
        <w:t>6G System Data</w:t>
      </w:r>
      <w:r w:rsidRPr="00D54329">
        <w:rPr>
          <w:bCs/>
        </w:rPr>
        <w:t>: the data that is controlled by the 6G system and can be generated or collected by the 6G system.</w:t>
      </w:r>
    </w:p>
    <w:p w14:paraId="7371C4ED" w14:textId="77777777" w:rsidR="00875C10" w:rsidRPr="00D54329" w:rsidRDefault="00875C10" w:rsidP="00875C10">
      <w:pPr>
        <w:pStyle w:val="NO"/>
      </w:pPr>
      <w:r w:rsidRPr="00D54329">
        <w:t xml:space="preserve">NOTE 2: 6G system data is different from traditional user traffic data which is </w:t>
      </w:r>
      <w:proofErr w:type="gramStart"/>
      <w:r w:rsidRPr="00D54329">
        <w:t>application level</w:t>
      </w:r>
      <w:proofErr w:type="gramEnd"/>
      <w:r w:rsidRPr="00D54329">
        <w:t xml:space="preserve"> data being transmitted through the 3GPP system for user related services.</w:t>
      </w:r>
    </w:p>
    <w:p w14:paraId="6E9CB467" w14:textId="77777777" w:rsidR="00875C10" w:rsidRPr="00D54329" w:rsidRDefault="00875C10" w:rsidP="00875C10">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0CC1BA73" w14:textId="77777777" w:rsidR="00875C10" w:rsidRPr="00D54329" w:rsidRDefault="00875C10" w:rsidP="00875C10">
      <w:pPr>
        <w:pStyle w:val="NO"/>
        <w:rPr>
          <w:b/>
          <w:bCs/>
          <w:lang w:eastAsia="zh-CN"/>
        </w:rPr>
      </w:pPr>
      <w:r w:rsidRPr="00D54329">
        <w:t xml:space="preserve">NOTE 3: </w:t>
      </w:r>
      <w:r w:rsidRPr="00D54329">
        <w:tab/>
        <w:t>The 6G Wireless sensing service can use data acquired with either NR-based radio signals, non-3GPP radio signals, or a combination.</w:t>
      </w:r>
    </w:p>
    <w:p w14:paraId="7F1A77F5" w14:textId="77777777" w:rsidR="00875C10" w:rsidRPr="00D54329" w:rsidRDefault="00875C10" w:rsidP="00875C10">
      <w:pPr>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63D7DF1" w14:textId="77777777" w:rsidR="00875C10" w:rsidRPr="00D54329" w:rsidRDefault="00875C10" w:rsidP="00875C10">
      <w:pPr>
        <w:rPr>
          <w:rFonts w:eastAsia="SimSun"/>
          <w:b/>
          <w:lang w:eastAsia="zh-CN"/>
        </w:rPr>
      </w:pPr>
      <w:r w:rsidRPr="00D54329">
        <w:rPr>
          <w:rFonts w:eastAsia="SimSun"/>
          <w:b/>
          <w:lang w:eastAsia="zh-CN"/>
        </w:rPr>
        <w:t xml:space="preserve">Cooperating UEs: </w:t>
      </w:r>
      <w:r w:rsidRPr="00D54329">
        <w:rPr>
          <w:rFonts w:eastAsia="SimSun"/>
          <w:bCs/>
          <w:lang w:eastAsia="zh-CN"/>
        </w:rPr>
        <w:t>A group of UEs that have registered as part of their (shared) subscription that they are allowed to be coordinated by the network to cooperate when they are in proximity of each other.</w:t>
      </w:r>
    </w:p>
    <w:p w14:paraId="501551EE" w14:textId="77777777" w:rsidR="00875C10" w:rsidRPr="00D54329" w:rsidRDefault="00875C10" w:rsidP="00875C10">
      <w:pPr>
        <w:rPr>
          <w:rFonts w:eastAsia="SimSun"/>
          <w:b/>
          <w:lang w:eastAsia="zh-CN"/>
        </w:rPr>
      </w:pPr>
      <w:r w:rsidRPr="00D54329">
        <w:rPr>
          <w:rFonts w:eastAsia="SimSun"/>
          <w:b/>
          <w:lang w:eastAsia="zh-CN"/>
        </w:rPr>
        <w:t xml:space="preserve">Digital Twin: </w:t>
      </w:r>
      <w:r w:rsidRPr="00D54329">
        <w:rPr>
          <w:rFonts w:eastAsia="SimSun"/>
          <w:bCs/>
          <w:lang w:eastAsia="zh-CN"/>
        </w:rPr>
        <w:t>A real-time representation of physical assets in a digital world.</w:t>
      </w:r>
      <w:r w:rsidRPr="00D54329">
        <w:rPr>
          <w:rFonts w:eastAsia="SimSun"/>
          <w:b/>
          <w:lang w:eastAsia="zh-CN"/>
        </w:rPr>
        <w:t xml:space="preserve"> </w:t>
      </w:r>
    </w:p>
    <w:p w14:paraId="5CF4FDF6" w14:textId="77777777" w:rsidR="00875C10" w:rsidRPr="00D54329" w:rsidRDefault="00875C10" w:rsidP="00875C10">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3DBFB2CA" w14:textId="77777777" w:rsidR="00875C10" w:rsidRPr="009B11DE" w:rsidRDefault="00875C10" w:rsidP="00875C10">
      <w:pPr>
        <w:rPr>
          <w:ins w:id="107" w:author="中野 裕介" w:date="2025-10-20T19:07:00Z" w16du:dateUtc="2025-10-20T10:07:00Z"/>
          <w:lang w:eastAsia="ja-JP"/>
        </w:rPr>
      </w:pPr>
      <w:ins w:id="108" w:author="中野 裕介" w:date="2025-10-20T19:08:00Z" w16du:dateUtc="2025-10-20T10:08:00Z">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ins>
    </w:p>
    <w:p w14:paraId="7E3AC2D9" w14:textId="77777777" w:rsidR="00875C10" w:rsidRPr="00D54329" w:rsidRDefault="00875C10" w:rsidP="00875C10">
      <w:pPr>
        <w:rPr>
          <w:rFonts w:eastAsia="SimSun"/>
          <w:b/>
          <w:lang w:eastAsia="zh-CN"/>
        </w:rPr>
      </w:pPr>
      <w:r w:rsidRPr="00D54329">
        <w:rPr>
          <w:rFonts w:eastAsia="SimSun"/>
          <w:b/>
          <w:lang w:eastAsia="zh-CN"/>
        </w:rPr>
        <w:t xml:space="preserve">Energy Supply: </w:t>
      </w:r>
      <w:r w:rsidRPr="00D54329">
        <w:rPr>
          <w:rFonts w:eastAsia="SimSun"/>
          <w:bCs/>
          <w:lang w:eastAsia="zh-CN"/>
        </w:rPr>
        <w:t>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2F520C5F" w14:textId="77777777" w:rsidR="00875C10" w:rsidRPr="00D54329" w:rsidRDefault="00875C10" w:rsidP="00875C10">
      <w:pPr>
        <w:pStyle w:val="NO"/>
      </w:pPr>
      <w:r w:rsidRPr="00D54329">
        <w:t>NOTE 5:</w:t>
      </w:r>
      <w:r w:rsidRPr="00D54329">
        <w:tab/>
        <w:t>This definition was taken from TS 28.318 [232].</w:t>
      </w:r>
    </w:p>
    <w:p w14:paraId="79B176FE" w14:textId="77777777" w:rsidR="00875C10" w:rsidRPr="00D54329" w:rsidRDefault="00875C10" w:rsidP="00875C10">
      <w:pPr>
        <w:jc w:val="both"/>
        <w:rPr>
          <w:lang w:eastAsia="zh-CN"/>
        </w:rPr>
      </w:pPr>
      <w:r w:rsidRPr="00D54329">
        <w:rPr>
          <w:b/>
          <w:lang w:eastAsia="zh-CN"/>
        </w:rPr>
        <w:t>intelligent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282EF05A" w14:textId="77777777" w:rsidR="00875C10" w:rsidRPr="00D54329" w:rsidRDefault="00875C10" w:rsidP="00875C10">
      <w:pPr>
        <w:ind w:left="1135" w:hanging="851"/>
      </w:pPr>
      <w:r w:rsidRPr="00D54329">
        <w:rPr>
          <w:lang w:eastAsia="zh-CN"/>
        </w:rPr>
        <w:t>NOTE 6:</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2BC76CC3" w14:textId="77777777" w:rsidR="00875C10" w:rsidRPr="00D54329" w:rsidRDefault="00875C10" w:rsidP="00875C10">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sidRPr="00D54329">
        <w:rPr>
          <w:rFonts w:eastAsia="SimSun" w:hint="eastAsia"/>
          <w:lang w:eastAsia="zh-CN"/>
        </w:rPr>
        <w:t xml:space="preserve">The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w:t>
      </w:r>
      <w:proofErr w:type="gramStart"/>
      <w:r w:rsidRPr="00D54329">
        <w:rPr>
          <w:rFonts w:eastAsia="SimSun"/>
          <w:lang w:eastAsia="zh-CN"/>
        </w:rPr>
        <w:t>particular user</w:t>
      </w:r>
      <w:proofErr w:type="gramEnd"/>
      <w:r w:rsidRPr="00D54329">
        <w:rPr>
          <w:rFonts w:eastAsia="SimSun"/>
          <w:lang w:eastAsia="zh-CN"/>
        </w:rPr>
        <w:t xml:space="preserve">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1CA433EF" w14:textId="77777777" w:rsidR="00875C10" w:rsidRPr="00D54329" w:rsidRDefault="00875C10" w:rsidP="00875C10">
      <w:pPr>
        <w:rPr>
          <w:rFonts w:eastAsia="SimSun"/>
          <w:lang w:eastAsia="zh-CN"/>
        </w:rPr>
      </w:pPr>
      <w:r w:rsidRPr="00D54329">
        <w:rPr>
          <w:rFonts w:eastAsia="SimSun"/>
          <w:b/>
          <w:lang w:eastAsia="zh-CN"/>
        </w:rPr>
        <w:lastRenderedPageBreak/>
        <w:t>Intent:</w:t>
      </w:r>
      <w:r w:rsidRPr="00D54329">
        <w:rPr>
          <w:rFonts w:eastAsia="SimSun"/>
          <w:lang w:eastAsia="zh-CN"/>
        </w:rPr>
        <w:t xml:space="preserve"> Expectations including requirements, goals and constraints without specifying how to achieve them. [147]</w:t>
      </w:r>
    </w:p>
    <w:p w14:paraId="6269090D" w14:textId="77777777" w:rsidR="00875C10" w:rsidRPr="00D54329" w:rsidRDefault="00875C10" w:rsidP="00875C10">
      <w:pPr>
        <w:pStyle w:val="NO"/>
        <w:rPr>
          <w:rFonts w:eastAsia="DengXian"/>
        </w:rPr>
      </w:pPr>
      <w:r w:rsidRPr="00D54329">
        <w:rPr>
          <w:rFonts w:eastAsia="DengXian"/>
        </w:rPr>
        <w:t>NOTE7: Intent can be used for 6G services as well as OAM.</w:t>
      </w:r>
    </w:p>
    <w:p w14:paraId="728D1E86" w14:textId="77777777" w:rsidR="00875C10" w:rsidRPr="00D54329" w:rsidRDefault="00875C10" w:rsidP="00875C10">
      <w:pPr>
        <w:pStyle w:val="EditorsNote"/>
        <w:rPr>
          <w:lang w:eastAsia="zh-CN"/>
        </w:rPr>
      </w:pPr>
      <w:r w:rsidRPr="00D54329">
        <w:rPr>
          <w:lang w:eastAsia="zh-CN"/>
        </w:rPr>
        <w:t>Editor’s note: NOTE 7 is FFS.</w:t>
      </w:r>
    </w:p>
    <w:p w14:paraId="2AD8DC9D" w14:textId="77777777" w:rsidR="00875C10" w:rsidRPr="00D54329" w:rsidRDefault="00875C10" w:rsidP="00875C10">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5C943618" w14:textId="77777777" w:rsidR="00875C10" w:rsidRPr="00D54329" w:rsidRDefault="00875C10" w:rsidP="00875C10">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CEC265D" w14:textId="77777777" w:rsidR="00875C10" w:rsidRPr="00D54329" w:rsidRDefault="00875C10" w:rsidP="00875C10">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4A8889FD" w14:textId="77777777" w:rsidR="00875C10" w:rsidRPr="00D54329" w:rsidRDefault="00875C10" w:rsidP="00875C10">
      <w:pPr>
        <w:pStyle w:val="EditorsNote"/>
        <w:rPr>
          <w:lang w:eastAsia="zh-CN"/>
        </w:rPr>
      </w:pPr>
      <w:r w:rsidRPr="00D54329">
        <w:rPr>
          <w:lang w:eastAsia="zh-CN"/>
        </w:rPr>
        <w:t>Editor’s Note: it is FFS to update this definition.</w:t>
      </w:r>
    </w:p>
    <w:p w14:paraId="73227E55" w14:textId="77777777" w:rsidR="00875C10" w:rsidRPr="00D54329" w:rsidRDefault="00875C10" w:rsidP="00875C10">
      <w:r w:rsidRPr="00D54329">
        <w:rPr>
          <w:b/>
          <w:bCs/>
        </w:rPr>
        <w:t>Network Federation</w:t>
      </w:r>
      <w:r w:rsidRPr="00D54329">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D557167" w14:textId="77777777" w:rsidR="00875C10" w:rsidRPr="00D54329" w:rsidRDefault="00875C10" w:rsidP="00875C10">
      <w:pPr>
        <w:pStyle w:val="NO"/>
        <w:rPr>
          <w:rFonts w:eastAsia="DengXian"/>
        </w:rPr>
      </w:pPr>
      <w:r w:rsidRPr="00D54329">
        <w:rPr>
          <w:rFonts w:eastAsia="DengXian"/>
        </w:rPr>
        <w:t>NOTE 8:</w:t>
      </w:r>
      <w:r w:rsidRPr="00D54329">
        <w:rPr>
          <w:rFonts w:eastAsia="DengXian"/>
        </w:rPr>
        <w:tab/>
        <w:t>Network federation is currently defined in TS 28.538 [257], TS 23.558 [52] and allows MNOs to share edge computing resources.</w:t>
      </w:r>
    </w:p>
    <w:p w14:paraId="21EC2CE6" w14:textId="77777777" w:rsidR="00875C10" w:rsidRPr="00D54329" w:rsidRDefault="00875C10" w:rsidP="00875C10">
      <w:r w:rsidRPr="00D54329">
        <w:rPr>
          <w:b/>
          <w:bCs/>
        </w:rPr>
        <w:t>non-3GPP sensing station</w:t>
      </w:r>
      <w:r w:rsidRPr="00D54329">
        <w:t>: a device capable of emitting and/or receiving non-3GPP radio signals specified in IEEE 802.1bf [201] that can result in acquisition of non-3GPP sensing data.</w:t>
      </w:r>
    </w:p>
    <w:p w14:paraId="7C833B08" w14:textId="77777777" w:rsidR="00875C10" w:rsidRPr="00D54329" w:rsidRDefault="00875C10" w:rsidP="00875C10">
      <w:pPr>
        <w:pStyle w:val="NO"/>
      </w:pPr>
      <w:r w:rsidRPr="00D54329">
        <w:t>NOTE 9:</w:t>
      </w:r>
      <w:r w:rsidRPr="00D54329">
        <w:tab/>
        <w:t>The non-3GPP sensing station is owned, operated and deployed by the network operator or its business partner, including scenarios in which the equipment is owned and operated by the customer of the network operator.</w:t>
      </w:r>
    </w:p>
    <w:p w14:paraId="517CAD0C" w14:textId="77777777" w:rsidR="00875C10" w:rsidRPr="00D54329" w:rsidRDefault="00875C10" w:rsidP="00875C10">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37078B0A" w14:textId="77777777" w:rsidR="00875C10" w:rsidRPr="00D54329" w:rsidRDefault="00875C10" w:rsidP="00875C10">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376DC4C4" w14:textId="77777777" w:rsidR="00875C10" w:rsidRPr="00D54329" w:rsidRDefault="00875C10" w:rsidP="00875C10">
      <w:pPr>
        <w:rPr>
          <w:rFonts w:eastAsia="SimSun"/>
          <w:lang w:eastAsia="zh-CN"/>
        </w:rPr>
      </w:pPr>
      <w:r w:rsidRPr="00D54329">
        <w:rPr>
          <w:rFonts w:eastAsia="SimSun"/>
          <w:b/>
          <w:bCs/>
          <w:lang w:eastAsia="zh-CN"/>
        </w:rPr>
        <w:t>Satellite Constellation:</w:t>
      </w:r>
      <w:r w:rsidRPr="00D54329">
        <w:rPr>
          <w:rFonts w:eastAsia="SimSun"/>
          <w:lang w:eastAsia="zh-CN"/>
        </w:rPr>
        <w:t xml:space="preserve"> A set of satellites working together as a system or network. A satellite constellation can be composed of satellites in the same orbit types or different orbits (GSO, NGSO) with different characteristics.</w:t>
      </w:r>
    </w:p>
    <w:p w14:paraId="09226DA5" w14:textId="77777777" w:rsidR="00875C10" w:rsidRPr="00D54329" w:rsidRDefault="00875C10" w:rsidP="00875C10">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08D50FA3" w14:textId="77777777" w:rsidR="00875C10" w:rsidRPr="00D54329" w:rsidRDefault="00875C10" w:rsidP="00875C10">
      <w:r w:rsidRPr="00D54329">
        <w:rPr>
          <w:b/>
          <w:bCs/>
        </w:rPr>
        <w:t>Service Hosting Environment:</w:t>
      </w:r>
      <w:r w:rsidRPr="00D54329">
        <w:t xml:space="preserve"> the environment, located inside of 6G network and fully controlled by the operator, where Hosted Services are offered from.</w:t>
      </w:r>
    </w:p>
    <w:p w14:paraId="70C598A2" w14:textId="77777777" w:rsidR="00875C10" w:rsidRDefault="00875C10" w:rsidP="00875C10">
      <w:pPr>
        <w:rPr>
          <w:ins w:id="109" w:author="中野 裕介" w:date="2025-10-20T19:11:00Z" w16du:dateUtc="2025-10-20T10:11:00Z"/>
          <w:lang w:eastAsia="ja-JP"/>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677D766F" w14:textId="77777777" w:rsidR="00875C10" w:rsidRPr="00457CAE" w:rsidRDefault="00875C10" w:rsidP="00875C10">
      <w:pPr>
        <w:rPr>
          <w:ins w:id="110" w:author="中野 裕介" w:date="2025-10-20T19:16:00Z" w16du:dateUtc="2025-10-20T10:16:00Z"/>
          <w:noProof/>
        </w:rPr>
      </w:pPr>
      <w:ins w:id="111" w:author="中野 裕介" w:date="2025-10-20T19:16:00Z" w16du:dateUtc="2025-10-20T10:16:00Z">
        <w:r w:rsidRPr="00457CAE">
          <w:rPr>
            <w:b/>
          </w:rPr>
          <w:t>transfer interval:</w:t>
        </w:r>
        <w:r w:rsidRPr="00457CAE">
          <w:t xml:space="preserve"> </w:t>
        </w:r>
        <w:r w:rsidRPr="00457CAE">
          <w:rPr>
            <w:noProof/>
          </w:rPr>
          <w:t xml:space="preserve">time difference between two consecutive transfers of application data from an application via the service interface to 3GPP system. </w:t>
        </w:r>
      </w:ins>
    </w:p>
    <w:p w14:paraId="53357CA1" w14:textId="77777777" w:rsidR="00875C10" w:rsidRPr="004C6B75" w:rsidRDefault="00875C10" w:rsidP="00875C10">
      <w:pPr>
        <w:pStyle w:val="NO"/>
        <w:rPr>
          <w:lang w:eastAsia="zh-CN"/>
        </w:rPr>
      </w:pPr>
      <w:ins w:id="112" w:author="中野 裕介" w:date="2025-10-20T19:16:00Z" w16du:dateUtc="2025-10-20T10:16:00Z">
        <w:r w:rsidRPr="00457CAE">
          <w:rPr>
            <w:lang w:eastAsia="zh-CN"/>
          </w:rPr>
          <w:t>NOTE</w:t>
        </w:r>
        <w:r>
          <w:rPr>
            <w:lang w:eastAsia="zh-CN"/>
          </w:rPr>
          <w:t xml:space="preserve"> </w:t>
        </w:r>
        <w:r>
          <w:rPr>
            <w:rFonts w:hint="eastAsia"/>
            <w:lang w:eastAsia="ja-JP"/>
          </w:rPr>
          <w:t>X</w:t>
        </w:r>
      </w:ins>
      <w:ins w:id="113" w:author="中野 裕介" w:date="2025-11-06T18:53:00Z" w16du:dateUtc="2025-11-06T09:53:00Z">
        <w:r>
          <w:rPr>
            <w:rFonts w:hint="eastAsia"/>
            <w:lang w:eastAsia="ja-JP"/>
          </w:rPr>
          <w:t>3</w:t>
        </w:r>
      </w:ins>
      <w:ins w:id="114" w:author="中野 裕介" w:date="2025-10-20T19:16:00Z" w16du:dateUtc="2025-10-20T10:16:00Z">
        <w:r w:rsidRPr="00457CAE">
          <w:rPr>
            <w:lang w:eastAsia="zh-CN"/>
          </w:rPr>
          <w:t>:</w:t>
        </w:r>
        <w:r w:rsidRPr="00457CAE">
          <w:rPr>
            <w:lang w:eastAsia="zh-CN"/>
          </w:rPr>
          <w:tab/>
          <w:t>This definition is based on subclause 3.1.85 in IEC 62657-2 [17].</w:t>
        </w:r>
      </w:ins>
    </w:p>
    <w:p w14:paraId="6AE5F0B0" w14:textId="77777777" w:rsidR="00080512" w:rsidRPr="00875C10" w:rsidRDefault="00080512" w:rsidP="0009108F">
      <w:pPr>
        <w:rPr>
          <w:rPrChange w:id="115" w:author="Ericsson" w:date="2025-11-19T00:09:00Z" w16du:dateUtc="2025-11-18T23:09:00Z">
            <w:rPr>
              <w:lang w:val="en-US"/>
            </w:rPr>
          </w:rPrChange>
        </w:rPr>
      </w:pPr>
    </w:p>
    <w:sectPr w:rsidR="00080512" w:rsidRPr="00875C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C30B7" w14:textId="77777777" w:rsidR="00E25CEE" w:rsidRDefault="00E25CEE">
      <w:r>
        <w:separator/>
      </w:r>
    </w:p>
  </w:endnote>
  <w:endnote w:type="continuationSeparator" w:id="0">
    <w:p w14:paraId="342F3027" w14:textId="77777777" w:rsidR="00E25CEE" w:rsidRDefault="00E25CEE">
      <w:r>
        <w:continuationSeparator/>
      </w:r>
    </w:p>
  </w:endnote>
  <w:endnote w:type="continuationNotice" w:id="1">
    <w:p w14:paraId="527C298B" w14:textId="77777777" w:rsidR="00E25CEE" w:rsidRDefault="00E25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A22E7" w14:textId="77777777" w:rsidR="00E25CEE" w:rsidRDefault="00E25CEE">
      <w:r>
        <w:separator/>
      </w:r>
    </w:p>
  </w:footnote>
  <w:footnote w:type="continuationSeparator" w:id="0">
    <w:p w14:paraId="2103B105" w14:textId="77777777" w:rsidR="00E25CEE" w:rsidRDefault="00E25CEE">
      <w:r>
        <w:continuationSeparator/>
      </w:r>
    </w:p>
  </w:footnote>
  <w:footnote w:type="continuationNotice" w:id="1">
    <w:p w14:paraId="27B31477" w14:textId="77777777" w:rsidR="00E25CEE" w:rsidRDefault="00E25C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start w:val="1"/>
      <w:numFmt w:val="bullet"/>
      <w:lvlText w:val=""/>
      <w:lvlJc w:val="left"/>
      <w:pPr>
        <w:ind w:left="2171" w:hanging="360"/>
      </w:pPr>
      <w:rPr>
        <w:rFonts w:ascii="Wingdings" w:hAnsi="Wingdings" w:hint="default"/>
      </w:rPr>
    </w:lvl>
    <w:lvl w:ilvl="3" w:tplc="04130001">
      <w:start w:val="1"/>
      <w:numFmt w:val="bullet"/>
      <w:lvlText w:val=""/>
      <w:lvlJc w:val="left"/>
      <w:pPr>
        <w:ind w:left="2891" w:hanging="360"/>
      </w:pPr>
      <w:rPr>
        <w:rFonts w:ascii="Symbol" w:hAnsi="Symbol" w:hint="default"/>
      </w:rPr>
    </w:lvl>
    <w:lvl w:ilvl="4" w:tplc="04130003">
      <w:start w:val="1"/>
      <w:numFmt w:val="bullet"/>
      <w:lvlText w:val="o"/>
      <w:lvlJc w:val="left"/>
      <w:pPr>
        <w:ind w:left="3611" w:hanging="360"/>
      </w:pPr>
      <w:rPr>
        <w:rFonts w:ascii="Courier New" w:hAnsi="Courier New" w:cs="Courier New" w:hint="default"/>
      </w:rPr>
    </w:lvl>
    <w:lvl w:ilvl="5" w:tplc="04130005">
      <w:start w:val="1"/>
      <w:numFmt w:val="bullet"/>
      <w:lvlText w:val=""/>
      <w:lvlJc w:val="left"/>
      <w:pPr>
        <w:ind w:left="4331" w:hanging="360"/>
      </w:pPr>
      <w:rPr>
        <w:rFonts w:ascii="Wingdings" w:hAnsi="Wingdings" w:hint="default"/>
      </w:rPr>
    </w:lvl>
    <w:lvl w:ilvl="6" w:tplc="04130001">
      <w:start w:val="1"/>
      <w:numFmt w:val="bullet"/>
      <w:lvlText w:val=""/>
      <w:lvlJc w:val="left"/>
      <w:pPr>
        <w:ind w:left="5051" w:hanging="360"/>
      </w:pPr>
      <w:rPr>
        <w:rFonts w:ascii="Symbol" w:hAnsi="Symbol" w:hint="default"/>
      </w:rPr>
    </w:lvl>
    <w:lvl w:ilvl="7" w:tplc="04130003">
      <w:start w:val="1"/>
      <w:numFmt w:val="bullet"/>
      <w:lvlText w:val="o"/>
      <w:lvlJc w:val="left"/>
      <w:pPr>
        <w:ind w:left="5771" w:hanging="360"/>
      </w:pPr>
      <w:rPr>
        <w:rFonts w:ascii="Courier New" w:hAnsi="Courier New" w:cs="Courier New" w:hint="default"/>
      </w:rPr>
    </w:lvl>
    <w:lvl w:ilvl="8" w:tplc="04130005">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647094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1"/>
  </w:num>
  <w:num w:numId="4" w16cid:durableId="2120370857">
    <w:abstractNumId w:val="16"/>
  </w:num>
  <w:num w:numId="5" w16cid:durableId="1769737699">
    <w:abstractNumId w:val="12"/>
  </w:num>
  <w:num w:numId="6" w16cid:durableId="743260934">
    <w:abstractNumId w:val="9"/>
  </w:num>
  <w:num w:numId="7" w16cid:durableId="1766145005">
    <w:abstractNumId w:val="8"/>
    <w:lvlOverride w:ilvl="0">
      <w:startOverride w:val="1"/>
    </w:lvlOverride>
  </w:num>
  <w:num w:numId="8" w16cid:durableId="1328635824">
    <w:abstractNumId w:val="7"/>
  </w:num>
  <w:num w:numId="9" w16cid:durableId="1587110851">
    <w:abstractNumId w:val="6"/>
  </w:num>
  <w:num w:numId="10" w16cid:durableId="1861162928">
    <w:abstractNumId w:val="5"/>
  </w:num>
  <w:num w:numId="11" w16cid:durableId="682900393">
    <w:abstractNumId w:val="4"/>
  </w:num>
  <w:num w:numId="12" w16cid:durableId="841436720">
    <w:abstractNumId w:val="3"/>
    <w:lvlOverride w:ilvl="0">
      <w:startOverride w:val="1"/>
    </w:lvlOverride>
  </w:num>
  <w:num w:numId="13" w16cid:durableId="471025888">
    <w:abstractNumId w:val="2"/>
    <w:lvlOverride w:ilvl="0">
      <w:startOverride w:val="1"/>
    </w:lvlOverride>
  </w:num>
  <w:num w:numId="14" w16cid:durableId="1681734504">
    <w:abstractNumId w:val="1"/>
    <w:lvlOverride w:ilvl="0">
      <w:startOverride w:val="1"/>
    </w:lvlOverride>
  </w:num>
  <w:num w:numId="15" w16cid:durableId="96561049">
    <w:abstractNumId w:val="0"/>
    <w:lvlOverride w:ilvl="0">
      <w:startOverride w:val="1"/>
    </w:lvlOverride>
  </w:num>
  <w:num w:numId="16" w16cid:durableId="1188758683">
    <w:abstractNumId w:val="13"/>
  </w:num>
  <w:num w:numId="17" w16cid:durableId="12474924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5257464">
    <w:abstractNumId w:val="14"/>
  </w:num>
  <w:num w:numId="19" w16cid:durableId="17834970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495189">
    <w:abstractNumId w:val="9"/>
  </w:num>
  <w:num w:numId="21" w16cid:durableId="1307665816">
    <w:abstractNumId w:val="7"/>
  </w:num>
  <w:num w:numId="22" w16cid:durableId="248735616">
    <w:abstractNumId w:val="6"/>
  </w:num>
  <w:num w:numId="23" w16cid:durableId="973145581">
    <w:abstractNumId w:val="5"/>
  </w:num>
  <w:num w:numId="24" w16cid:durableId="1663195801">
    <w:abstractNumId w:val="4"/>
  </w:num>
  <w:num w:numId="25" w16cid:durableId="1257520326">
    <w:abstractNumId w:val="13"/>
  </w:num>
  <w:num w:numId="26" w16cid:durableId="1310962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Daniel Lönnblad">
    <w15:presenceInfo w15:providerId="None" w15:userId="Daniel Lönnblad"/>
  </w15:person>
  <w15:person w15:author="中野 裕介">
    <w15:presenceInfo w15:providerId="AD" w15:userId="S::S029244@kddi.com::8de515c1-15e2-4e71-97df-387d59cfd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72"/>
    <w:rsid w:val="000116D3"/>
    <w:rsid w:val="00015590"/>
    <w:rsid w:val="00016082"/>
    <w:rsid w:val="0002102A"/>
    <w:rsid w:val="00025B18"/>
    <w:rsid w:val="00033397"/>
    <w:rsid w:val="00040095"/>
    <w:rsid w:val="0005064D"/>
    <w:rsid w:val="00050F36"/>
    <w:rsid w:val="00051834"/>
    <w:rsid w:val="00054A22"/>
    <w:rsid w:val="00061A6E"/>
    <w:rsid w:val="00062023"/>
    <w:rsid w:val="00063CD3"/>
    <w:rsid w:val="000655A6"/>
    <w:rsid w:val="00073EA4"/>
    <w:rsid w:val="00080512"/>
    <w:rsid w:val="000829A2"/>
    <w:rsid w:val="00090CDE"/>
    <w:rsid w:val="0009108F"/>
    <w:rsid w:val="000947F7"/>
    <w:rsid w:val="000B20BC"/>
    <w:rsid w:val="000B6070"/>
    <w:rsid w:val="000B64F0"/>
    <w:rsid w:val="000C26A7"/>
    <w:rsid w:val="000C47C3"/>
    <w:rsid w:val="000C5085"/>
    <w:rsid w:val="000D1C4A"/>
    <w:rsid w:val="000D58AB"/>
    <w:rsid w:val="000E72CD"/>
    <w:rsid w:val="000F0570"/>
    <w:rsid w:val="000F0598"/>
    <w:rsid w:val="000F2689"/>
    <w:rsid w:val="000F6F1D"/>
    <w:rsid w:val="001079B3"/>
    <w:rsid w:val="00110FB9"/>
    <w:rsid w:val="00116CFE"/>
    <w:rsid w:val="00120B54"/>
    <w:rsid w:val="00130834"/>
    <w:rsid w:val="00133525"/>
    <w:rsid w:val="00142F7E"/>
    <w:rsid w:val="001471DA"/>
    <w:rsid w:val="001507B7"/>
    <w:rsid w:val="00154831"/>
    <w:rsid w:val="00155514"/>
    <w:rsid w:val="0015677A"/>
    <w:rsid w:val="00161371"/>
    <w:rsid w:val="00161822"/>
    <w:rsid w:val="00161FF1"/>
    <w:rsid w:val="00173BBA"/>
    <w:rsid w:val="00181DD3"/>
    <w:rsid w:val="00194779"/>
    <w:rsid w:val="001A4C42"/>
    <w:rsid w:val="001A4D1E"/>
    <w:rsid w:val="001A7420"/>
    <w:rsid w:val="001B3228"/>
    <w:rsid w:val="001B3AA7"/>
    <w:rsid w:val="001B5964"/>
    <w:rsid w:val="001B5EDB"/>
    <w:rsid w:val="001B6637"/>
    <w:rsid w:val="001C1867"/>
    <w:rsid w:val="001C21C3"/>
    <w:rsid w:val="001C4747"/>
    <w:rsid w:val="001D02C2"/>
    <w:rsid w:val="001E0885"/>
    <w:rsid w:val="001E138E"/>
    <w:rsid w:val="001E6A58"/>
    <w:rsid w:val="001E79A5"/>
    <w:rsid w:val="001F0469"/>
    <w:rsid w:val="001F0C1D"/>
    <w:rsid w:val="001F1132"/>
    <w:rsid w:val="001F168B"/>
    <w:rsid w:val="001F348B"/>
    <w:rsid w:val="00201D26"/>
    <w:rsid w:val="00201F7E"/>
    <w:rsid w:val="0020591E"/>
    <w:rsid w:val="002125A1"/>
    <w:rsid w:val="002140E8"/>
    <w:rsid w:val="00220362"/>
    <w:rsid w:val="00220BD8"/>
    <w:rsid w:val="00220FB1"/>
    <w:rsid w:val="0022356F"/>
    <w:rsid w:val="00224099"/>
    <w:rsid w:val="002347A2"/>
    <w:rsid w:val="00235180"/>
    <w:rsid w:val="00237DCB"/>
    <w:rsid w:val="00240A1F"/>
    <w:rsid w:val="002518A8"/>
    <w:rsid w:val="00256FDC"/>
    <w:rsid w:val="002675F0"/>
    <w:rsid w:val="00270CF7"/>
    <w:rsid w:val="00272C3E"/>
    <w:rsid w:val="002760EE"/>
    <w:rsid w:val="00287089"/>
    <w:rsid w:val="002974DF"/>
    <w:rsid w:val="002A1D23"/>
    <w:rsid w:val="002A739F"/>
    <w:rsid w:val="002B6339"/>
    <w:rsid w:val="002B666C"/>
    <w:rsid w:val="002D1FA2"/>
    <w:rsid w:val="002D41BA"/>
    <w:rsid w:val="002E00EE"/>
    <w:rsid w:val="002E16B7"/>
    <w:rsid w:val="002E6E8F"/>
    <w:rsid w:val="003172DC"/>
    <w:rsid w:val="00325C45"/>
    <w:rsid w:val="003265C9"/>
    <w:rsid w:val="003314C3"/>
    <w:rsid w:val="00333A1F"/>
    <w:rsid w:val="003379B5"/>
    <w:rsid w:val="00343EF6"/>
    <w:rsid w:val="00346FD4"/>
    <w:rsid w:val="0035462D"/>
    <w:rsid w:val="00356555"/>
    <w:rsid w:val="00363B0E"/>
    <w:rsid w:val="00365EDF"/>
    <w:rsid w:val="003731E3"/>
    <w:rsid w:val="003765B8"/>
    <w:rsid w:val="00390B56"/>
    <w:rsid w:val="003A41B9"/>
    <w:rsid w:val="003A5C55"/>
    <w:rsid w:val="003B27E1"/>
    <w:rsid w:val="003C24C2"/>
    <w:rsid w:val="003C3971"/>
    <w:rsid w:val="003C555B"/>
    <w:rsid w:val="003D0BCB"/>
    <w:rsid w:val="003D32FF"/>
    <w:rsid w:val="003D6867"/>
    <w:rsid w:val="003E422F"/>
    <w:rsid w:val="003E44DD"/>
    <w:rsid w:val="003E4749"/>
    <w:rsid w:val="003F57CA"/>
    <w:rsid w:val="00403192"/>
    <w:rsid w:val="00403583"/>
    <w:rsid w:val="004109BB"/>
    <w:rsid w:val="004163C0"/>
    <w:rsid w:val="00423334"/>
    <w:rsid w:val="0042780D"/>
    <w:rsid w:val="004345EC"/>
    <w:rsid w:val="004368E2"/>
    <w:rsid w:val="00437FD8"/>
    <w:rsid w:val="00446190"/>
    <w:rsid w:val="00452E14"/>
    <w:rsid w:val="0046086A"/>
    <w:rsid w:val="00465515"/>
    <w:rsid w:val="00470539"/>
    <w:rsid w:val="0048055A"/>
    <w:rsid w:val="004817A0"/>
    <w:rsid w:val="004827B2"/>
    <w:rsid w:val="00493491"/>
    <w:rsid w:val="0049751D"/>
    <w:rsid w:val="004A47FE"/>
    <w:rsid w:val="004B008C"/>
    <w:rsid w:val="004B1D4F"/>
    <w:rsid w:val="004B509D"/>
    <w:rsid w:val="004C30AC"/>
    <w:rsid w:val="004C4416"/>
    <w:rsid w:val="004C5956"/>
    <w:rsid w:val="004D3578"/>
    <w:rsid w:val="004E213A"/>
    <w:rsid w:val="004E7F27"/>
    <w:rsid w:val="004F0988"/>
    <w:rsid w:val="004F3340"/>
    <w:rsid w:val="00502B86"/>
    <w:rsid w:val="0050573D"/>
    <w:rsid w:val="005072AC"/>
    <w:rsid w:val="00507594"/>
    <w:rsid w:val="005117B5"/>
    <w:rsid w:val="005126AF"/>
    <w:rsid w:val="005154A7"/>
    <w:rsid w:val="00520FBA"/>
    <w:rsid w:val="0053388B"/>
    <w:rsid w:val="00535773"/>
    <w:rsid w:val="00543E6C"/>
    <w:rsid w:val="00551B0C"/>
    <w:rsid w:val="005538D5"/>
    <w:rsid w:val="00555EB3"/>
    <w:rsid w:val="00556A4B"/>
    <w:rsid w:val="0055704B"/>
    <w:rsid w:val="00561C4C"/>
    <w:rsid w:val="00563E7B"/>
    <w:rsid w:val="00565087"/>
    <w:rsid w:val="00566BE5"/>
    <w:rsid w:val="00580F6F"/>
    <w:rsid w:val="00594E2A"/>
    <w:rsid w:val="00597B11"/>
    <w:rsid w:val="00597DA6"/>
    <w:rsid w:val="005A135B"/>
    <w:rsid w:val="005B018A"/>
    <w:rsid w:val="005B5A11"/>
    <w:rsid w:val="005C33FB"/>
    <w:rsid w:val="005C5B41"/>
    <w:rsid w:val="005D09E1"/>
    <w:rsid w:val="005D2E01"/>
    <w:rsid w:val="005D5298"/>
    <w:rsid w:val="005D7526"/>
    <w:rsid w:val="005E0336"/>
    <w:rsid w:val="005E3501"/>
    <w:rsid w:val="005E4BB2"/>
    <w:rsid w:val="005F1B4E"/>
    <w:rsid w:val="005F5A27"/>
    <w:rsid w:val="005F5E7A"/>
    <w:rsid w:val="005F788A"/>
    <w:rsid w:val="00602AEA"/>
    <w:rsid w:val="006035BD"/>
    <w:rsid w:val="00614FDF"/>
    <w:rsid w:val="006305B8"/>
    <w:rsid w:val="00634B88"/>
    <w:rsid w:val="0063543D"/>
    <w:rsid w:val="00647114"/>
    <w:rsid w:val="0066021D"/>
    <w:rsid w:val="00665DA1"/>
    <w:rsid w:val="0066603F"/>
    <w:rsid w:val="00666269"/>
    <w:rsid w:val="00672359"/>
    <w:rsid w:val="0067477F"/>
    <w:rsid w:val="00676F75"/>
    <w:rsid w:val="00682F17"/>
    <w:rsid w:val="0068726A"/>
    <w:rsid w:val="00687DC4"/>
    <w:rsid w:val="006912E9"/>
    <w:rsid w:val="00693DAF"/>
    <w:rsid w:val="006A323F"/>
    <w:rsid w:val="006B30D0"/>
    <w:rsid w:val="006C3D95"/>
    <w:rsid w:val="006C6B3D"/>
    <w:rsid w:val="006D300C"/>
    <w:rsid w:val="006D6ABA"/>
    <w:rsid w:val="006E129A"/>
    <w:rsid w:val="006E1544"/>
    <w:rsid w:val="006E1DDA"/>
    <w:rsid w:val="006E5C86"/>
    <w:rsid w:val="006F2A36"/>
    <w:rsid w:val="00701116"/>
    <w:rsid w:val="007021CF"/>
    <w:rsid w:val="00704D56"/>
    <w:rsid w:val="0071174C"/>
    <w:rsid w:val="00713C44"/>
    <w:rsid w:val="00715D01"/>
    <w:rsid w:val="00727BC3"/>
    <w:rsid w:val="0073036A"/>
    <w:rsid w:val="007322F6"/>
    <w:rsid w:val="00734A5B"/>
    <w:rsid w:val="0074026F"/>
    <w:rsid w:val="007429F6"/>
    <w:rsid w:val="00742E2B"/>
    <w:rsid w:val="00743296"/>
    <w:rsid w:val="00744E76"/>
    <w:rsid w:val="00761A46"/>
    <w:rsid w:val="00763DB9"/>
    <w:rsid w:val="00765EA3"/>
    <w:rsid w:val="00774DA4"/>
    <w:rsid w:val="00780F35"/>
    <w:rsid w:val="00781F0F"/>
    <w:rsid w:val="0078707A"/>
    <w:rsid w:val="0079406D"/>
    <w:rsid w:val="007A0CF2"/>
    <w:rsid w:val="007A457E"/>
    <w:rsid w:val="007A6C4E"/>
    <w:rsid w:val="007B600E"/>
    <w:rsid w:val="007C2732"/>
    <w:rsid w:val="007E1559"/>
    <w:rsid w:val="007E4245"/>
    <w:rsid w:val="007F0F4A"/>
    <w:rsid w:val="007F280D"/>
    <w:rsid w:val="007F6F02"/>
    <w:rsid w:val="008028A4"/>
    <w:rsid w:val="0081475A"/>
    <w:rsid w:val="00816A41"/>
    <w:rsid w:val="008202D6"/>
    <w:rsid w:val="008217A3"/>
    <w:rsid w:val="00827B76"/>
    <w:rsid w:val="00830747"/>
    <w:rsid w:val="008359CD"/>
    <w:rsid w:val="00842E2C"/>
    <w:rsid w:val="00844E10"/>
    <w:rsid w:val="0084749F"/>
    <w:rsid w:val="00847A56"/>
    <w:rsid w:val="00856214"/>
    <w:rsid w:val="00870863"/>
    <w:rsid w:val="00875C10"/>
    <w:rsid w:val="008768CA"/>
    <w:rsid w:val="00880B58"/>
    <w:rsid w:val="00881287"/>
    <w:rsid w:val="0089491F"/>
    <w:rsid w:val="008956CB"/>
    <w:rsid w:val="00895979"/>
    <w:rsid w:val="008B500B"/>
    <w:rsid w:val="008B686F"/>
    <w:rsid w:val="008C0534"/>
    <w:rsid w:val="008C384C"/>
    <w:rsid w:val="008C762E"/>
    <w:rsid w:val="008D05CF"/>
    <w:rsid w:val="008D0786"/>
    <w:rsid w:val="008D135E"/>
    <w:rsid w:val="008D2B4F"/>
    <w:rsid w:val="008D4BD9"/>
    <w:rsid w:val="008D52A8"/>
    <w:rsid w:val="008D5CB5"/>
    <w:rsid w:val="008E1888"/>
    <w:rsid w:val="008E2D68"/>
    <w:rsid w:val="008E4944"/>
    <w:rsid w:val="008E6756"/>
    <w:rsid w:val="008E6973"/>
    <w:rsid w:val="008E7998"/>
    <w:rsid w:val="008F3BFE"/>
    <w:rsid w:val="008F45C2"/>
    <w:rsid w:val="00901FFC"/>
    <w:rsid w:val="0090271F"/>
    <w:rsid w:val="00902E23"/>
    <w:rsid w:val="00910EDA"/>
    <w:rsid w:val="009114D7"/>
    <w:rsid w:val="0091348E"/>
    <w:rsid w:val="0091688E"/>
    <w:rsid w:val="00916AC2"/>
    <w:rsid w:val="00917CCB"/>
    <w:rsid w:val="009223D9"/>
    <w:rsid w:val="00922DD1"/>
    <w:rsid w:val="00924D39"/>
    <w:rsid w:val="009309FB"/>
    <w:rsid w:val="00933FB0"/>
    <w:rsid w:val="00937CE7"/>
    <w:rsid w:val="00942EC2"/>
    <w:rsid w:val="00945734"/>
    <w:rsid w:val="00960C9E"/>
    <w:rsid w:val="0097540B"/>
    <w:rsid w:val="00991106"/>
    <w:rsid w:val="00995173"/>
    <w:rsid w:val="009A3875"/>
    <w:rsid w:val="009A6256"/>
    <w:rsid w:val="009A748C"/>
    <w:rsid w:val="009B103E"/>
    <w:rsid w:val="009B4F99"/>
    <w:rsid w:val="009B78B0"/>
    <w:rsid w:val="009D400D"/>
    <w:rsid w:val="009D47CC"/>
    <w:rsid w:val="009E2B8A"/>
    <w:rsid w:val="009F37B7"/>
    <w:rsid w:val="009F4D6A"/>
    <w:rsid w:val="00A07C37"/>
    <w:rsid w:val="00A10F02"/>
    <w:rsid w:val="00A120D8"/>
    <w:rsid w:val="00A164B4"/>
    <w:rsid w:val="00A257C0"/>
    <w:rsid w:val="00A26956"/>
    <w:rsid w:val="00A27486"/>
    <w:rsid w:val="00A32385"/>
    <w:rsid w:val="00A33D50"/>
    <w:rsid w:val="00A432B5"/>
    <w:rsid w:val="00A45A70"/>
    <w:rsid w:val="00A53724"/>
    <w:rsid w:val="00A5577D"/>
    <w:rsid w:val="00A56066"/>
    <w:rsid w:val="00A71004"/>
    <w:rsid w:val="00A73129"/>
    <w:rsid w:val="00A800B4"/>
    <w:rsid w:val="00A817FE"/>
    <w:rsid w:val="00A82346"/>
    <w:rsid w:val="00A92BA1"/>
    <w:rsid w:val="00A94DEC"/>
    <w:rsid w:val="00A95A32"/>
    <w:rsid w:val="00AA11D1"/>
    <w:rsid w:val="00AA76D3"/>
    <w:rsid w:val="00AB2123"/>
    <w:rsid w:val="00AB2233"/>
    <w:rsid w:val="00AB338E"/>
    <w:rsid w:val="00AB4409"/>
    <w:rsid w:val="00AB4A5D"/>
    <w:rsid w:val="00AB6145"/>
    <w:rsid w:val="00AB6DA7"/>
    <w:rsid w:val="00AC4B58"/>
    <w:rsid w:val="00AC6418"/>
    <w:rsid w:val="00AC6BC6"/>
    <w:rsid w:val="00AD4FE7"/>
    <w:rsid w:val="00AD638A"/>
    <w:rsid w:val="00AE65E2"/>
    <w:rsid w:val="00AF1460"/>
    <w:rsid w:val="00AF4B76"/>
    <w:rsid w:val="00B05313"/>
    <w:rsid w:val="00B11E10"/>
    <w:rsid w:val="00B12BA0"/>
    <w:rsid w:val="00B13F9D"/>
    <w:rsid w:val="00B142DE"/>
    <w:rsid w:val="00B15449"/>
    <w:rsid w:val="00B20479"/>
    <w:rsid w:val="00B20705"/>
    <w:rsid w:val="00B24D2C"/>
    <w:rsid w:val="00B2782C"/>
    <w:rsid w:val="00B27F7B"/>
    <w:rsid w:val="00B32759"/>
    <w:rsid w:val="00B35AB7"/>
    <w:rsid w:val="00B40E8E"/>
    <w:rsid w:val="00B558CA"/>
    <w:rsid w:val="00B628D3"/>
    <w:rsid w:val="00B63C45"/>
    <w:rsid w:val="00B74370"/>
    <w:rsid w:val="00B76927"/>
    <w:rsid w:val="00B76C59"/>
    <w:rsid w:val="00B85644"/>
    <w:rsid w:val="00B93086"/>
    <w:rsid w:val="00B94B19"/>
    <w:rsid w:val="00B95253"/>
    <w:rsid w:val="00B97C77"/>
    <w:rsid w:val="00BA19ED"/>
    <w:rsid w:val="00BA4B8D"/>
    <w:rsid w:val="00BA7EBB"/>
    <w:rsid w:val="00BB1346"/>
    <w:rsid w:val="00BB216B"/>
    <w:rsid w:val="00BB5152"/>
    <w:rsid w:val="00BB6FDC"/>
    <w:rsid w:val="00BB74F1"/>
    <w:rsid w:val="00BC0F7D"/>
    <w:rsid w:val="00BC3168"/>
    <w:rsid w:val="00BC5EAA"/>
    <w:rsid w:val="00BC7B69"/>
    <w:rsid w:val="00BD0440"/>
    <w:rsid w:val="00BD150B"/>
    <w:rsid w:val="00BD1EC1"/>
    <w:rsid w:val="00BD7D31"/>
    <w:rsid w:val="00BE15BD"/>
    <w:rsid w:val="00BE3255"/>
    <w:rsid w:val="00BE7BF9"/>
    <w:rsid w:val="00BF128E"/>
    <w:rsid w:val="00C074DD"/>
    <w:rsid w:val="00C07A8A"/>
    <w:rsid w:val="00C1330F"/>
    <w:rsid w:val="00C1496A"/>
    <w:rsid w:val="00C30067"/>
    <w:rsid w:val="00C33079"/>
    <w:rsid w:val="00C37418"/>
    <w:rsid w:val="00C45231"/>
    <w:rsid w:val="00C46B69"/>
    <w:rsid w:val="00C551FF"/>
    <w:rsid w:val="00C55A68"/>
    <w:rsid w:val="00C6281E"/>
    <w:rsid w:val="00C7104D"/>
    <w:rsid w:val="00C721EB"/>
    <w:rsid w:val="00C72833"/>
    <w:rsid w:val="00C80F1D"/>
    <w:rsid w:val="00C91962"/>
    <w:rsid w:val="00C93F40"/>
    <w:rsid w:val="00CA0F51"/>
    <w:rsid w:val="00CA3D0C"/>
    <w:rsid w:val="00CB229C"/>
    <w:rsid w:val="00CB36AC"/>
    <w:rsid w:val="00CB579F"/>
    <w:rsid w:val="00CC2438"/>
    <w:rsid w:val="00CC319F"/>
    <w:rsid w:val="00CD6A54"/>
    <w:rsid w:val="00CE3C38"/>
    <w:rsid w:val="00CE590C"/>
    <w:rsid w:val="00CF36DE"/>
    <w:rsid w:val="00D03CAC"/>
    <w:rsid w:val="00D07432"/>
    <w:rsid w:val="00D122AC"/>
    <w:rsid w:val="00D13C88"/>
    <w:rsid w:val="00D141D9"/>
    <w:rsid w:val="00D167A6"/>
    <w:rsid w:val="00D21B8E"/>
    <w:rsid w:val="00D237BA"/>
    <w:rsid w:val="00D254DE"/>
    <w:rsid w:val="00D33089"/>
    <w:rsid w:val="00D4008A"/>
    <w:rsid w:val="00D50783"/>
    <w:rsid w:val="00D51EC4"/>
    <w:rsid w:val="00D56CA5"/>
    <w:rsid w:val="00D57972"/>
    <w:rsid w:val="00D616D8"/>
    <w:rsid w:val="00D641AE"/>
    <w:rsid w:val="00D675A9"/>
    <w:rsid w:val="00D722E3"/>
    <w:rsid w:val="00D733E5"/>
    <w:rsid w:val="00D738D6"/>
    <w:rsid w:val="00D755EB"/>
    <w:rsid w:val="00D76048"/>
    <w:rsid w:val="00D80E54"/>
    <w:rsid w:val="00D81A84"/>
    <w:rsid w:val="00D82E6F"/>
    <w:rsid w:val="00D86704"/>
    <w:rsid w:val="00D87CB4"/>
    <w:rsid w:val="00D87E00"/>
    <w:rsid w:val="00D9134D"/>
    <w:rsid w:val="00D95DA0"/>
    <w:rsid w:val="00D97E22"/>
    <w:rsid w:val="00DA2824"/>
    <w:rsid w:val="00DA7A03"/>
    <w:rsid w:val="00DB1818"/>
    <w:rsid w:val="00DC309B"/>
    <w:rsid w:val="00DC4DA2"/>
    <w:rsid w:val="00DC6512"/>
    <w:rsid w:val="00DD042F"/>
    <w:rsid w:val="00DD4BFC"/>
    <w:rsid w:val="00DD4C17"/>
    <w:rsid w:val="00DD74A5"/>
    <w:rsid w:val="00DD7925"/>
    <w:rsid w:val="00DE330A"/>
    <w:rsid w:val="00DF06C8"/>
    <w:rsid w:val="00DF2B1F"/>
    <w:rsid w:val="00DF62CD"/>
    <w:rsid w:val="00E008EC"/>
    <w:rsid w:val="00E021F0"/>
    <w:rsid w:val="00E0473C"/>
    <w:rsid w:val="00E1005E"/>
    <w:rsid w:val="00E15EE8"/>
    <w:rsid w:val="00E16509"/>
    <w:rsid w:val="00E25CEE"/>
    <w:rsid w:val="00E324EE"/>
    <w:rsid w:val="00E333E3"/>
    <w:rsid w:val="00E40003"/>
    <w:rsid w:val="00E401ED"/>
    <w:rsid w:val="00E44582"/>
    <w:rsid w:val="00E53650"/>
    <w:rsid w:val="00E56E5E"/>
    <w:rsid w:val="00E57CDF"/>
    <w:rsid w:val="00E61616"/>
    <w:rsid w:val="00E643E9"/>
    <w:rsid w:val="00E71B2C"/>
    <w:rsid w:val="00E77645"/>
    <w:rsid w:val="00E84D8C"/>
    <w:rsid w:val="00EA15B0"/>
    <w:rsid w:val="00EA5EA7"/>
    <w:rsid w:val="00EA74D4"/>
    <w:rsid w:val="00EB07BE"/>
    <w:rsid w:val="00EB1F21"/>
    <w:rsid w:val="00EB5B52"/>
    <w:rsid w:val="00EC1F09"/>
    <w:rsid w:val="00EC4A25"/>
    <w:rsid w:val="00EC5AD9"/>
    <w:rsid w:val="00EF4597"/>
    <w:rsid w:val="00EF608C"/>
    <w:rsid w:val="00F00D66"/>
    <w:rsid w:val="00F025A2"/>
    <w:rsid w:val="00F04712"/>
    <w:rsid w:val="00F073E0"/>
    <w:rsid w:val="00F10313"/>
    <w:rsid w:val="00F13360"/>
    <w:rsid w:val="00F22EC1"/>
    <w:rsid w:val="00F22EC7"/>
    <w:rsid w:val="00F325C8"/>
    <w:rsid w:val="00F36A83"/>
    <w:rsid w:val="00F461FB"/>
    <w:rsid w:val="00F52E8D"/>
    <w:rsid w:val="00F653B8"/>
    <w:rsid w:val="00F65855"/>
    <w:rsid w:val="00F867B1"/>
    <w:rsid w:val="00F9008D"/>
    <w:rsid w:val="00F907B6"/>
    <w:rsid w:val="00FA1266"/>
    <w:rsid w:val="00FA50A7"/>
    <w:rsid w:val="00FB27D3"/>
    <w:rsid w:val="00FB314C"/>
    <w:rsid w:val="00FB7669"/>
    <w:rsid w:val="00FC080C"/>
    <w:rsid w:val="00FC1192"/>
    <w:rsid w:val="00FC1A27"/>
    <w:rsid w:val="00FC28BA"/>
    <w:rsid w:val="00FC6C22"/>
    <w:rsid w:val="00FD142A"/>
    <w:rsid w:val="00FE3375"/>
    <w:rsid w:val="00FF0157"/>
    <w:rsid w:val="00FF5B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519CA84-8B8F-4810-9676-1A76A6CFF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semiHidden/>
    <w:qFormat/>
    <w:pPr>
      <w:ind w:left="1985" w:hanging="1985"/>
    </w:pPr>
  </w:style>
  <w:style w:type="paragraph" w:styleId="TOC7">
    <w:name w:val="toc 7"/>
    <w:basedOn w:val="TOC6"/>
    <w:next w:val="Normal"/>
    <w:uiPriority w:val="39"/>
    <w:semiHidden/>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NOChar">
    <w:name w:val="NO Char"/>
    <w:link w:val="NO"/>
    <w:qFormat/>
    <w:rsid w:val="00D97E22"/>
    <w:rPr>
      <w:lang w:eastAsia="en-US"/>
    </w:rPr>
  </w:style>
  <w:style w:type="character" w:customStyle="1" w:styleId="THChar">
    <w:name w:val="TH Char"/>
    <w:link w:val="TH"/>
    <w:qFormat/>
    <w:rsid w:val="00D97E22"/>
    <w:rPr>
      <w:rFonts w:ascii="Arial" w:hAnsi="Arial"/>
      <w:b/>
      <w:lang w:eastAsia="en-US"/>
    </w:rPr>
  </w:style>
  <w:style w:type="paragraph" w:styleId="Revision">
    <w:name w:val="Revision"/>
    <w:hidden/>
    <w:uiPriority w:val="99"/>
    <w:semiHidden/>
    <w:qFormat/>
    <w:rsid w:val="00120B54"/>
    <w:rPr>
      <w:lang w:eastAsia="en-US"/>
    </w:rPr>
  </w:style>
  <w:style w:type="character" w:styleId="CommentReference">
    <w:name w:val="annotation reference"/>
    <w:basedOn w:val="DefaultParagraphFont"/>
    <w:qFormat/>
    <w:rsid w:val="00FA50A7"/>
    <w:rPr>
      <w:sz w:val="16"/>
      <w:szCs w:val="16"/>
    </w:rPr>
  </w:style>
  <w:style w:type="paragraph" w:styleId="CommentText">
    <w:name w:val="annotation text"/>
    <w:basedOn w:val="Normal"/>
    <w:link w:val="CommentTextChar"/>
    <w:qFormat/>
    <w:rsid w:val="00FA50A7"/>
  </w:style>
  <w:style w:type="character" w:customStyle="1" w:styleId="CommentTextChar">
    <w:name w:val="Comment Text Char"/>
    <w:basedOn w:val="DefaultParagraphFont"/>
    <w:link w:val="CommentText"/>
    <w:qFormat/>
    <w:rsid w:val="00FA50A7"/>
    <w:rPr>
      <w:lang w:eastAsia="en-US"/>
    </w:rPr>
  </w:style>
  <w:style w:type="paragraph" w:styleId="CommentSubject">
    <w:name w:val="annotation subject"/>
    <w:basedOn w:val="CommentText"/>
    <w:next w:val="CommentText"/>
    <w:link w:val="CommentSubjectChar"/>
    <w:qFormat/>
    <w:rsid w:val="00FA50A7"/>
    <w:rPr>
      <w:b/>
      <w:bCs/>
    </w:rPr>
  </w:style>
  <w:style w:type="character" w:customStyle="1" w:styleId="CommentSubjectChar">
    <w:name w:val="Comment Subject Char"/>
    <w:basedOn w:val="CommentTextChar"/>
    <w:link w:val="CommentSubject"/>
    <w:qFormat/>
    <w:rsid w:val="00FA50A7"/>
    <w:rPr>
      <w:b/>
      <w:bCs/>
      <w:lang w:eastAsia="en-US"/>
    </w:rPr>
  </w:style>
  <w:style w:type="character" w:customStyle="1" w:styleId="Heading1Char">
    <w:name w:val="Heading 1 Char"/>
    <w:basedOn w:val="DefaultParagraphFont"/>
    <w:link w:val="Heading1"/>
    <w:qFormat/>
    <w:rsid w:val="008C0534"/>
    <w:rPr>
      <w:rFonts w:ascii="Arial" w:hAnsi="Arial"/>
      <w:sz w:val="36"/>
      <w:lang w:eastAsia="en-US"/>
    </w:rPr>
  </w:style>
  <w:style w:type="character" w:customStyle="1" w:styleId="Heading4Char">
    <w:name w:val="Heading 4 Char"/>
    <w:basedOn w:val="DefaultParagraphFont"/>
    <w:link w:val="Heading4"/>
    <w:rsid w:val="008C0534"/>
    <w:rPr>
      <w:rFonts w:ascii="Arial" w:hAnsi="Arial"/>
      <w:sz w:val="24"/>
      <w:lang w:eastAsia="en-US"/>
    </w:rPr>
  </w:style>
  <w:style w:type="character" w:customStyle="1" w:styleId="Heading5Char">
    <w:name w:val="Heading 5 Char"/>
    <w:basedOn w:val="DefaultParagraphFont"/>
    <w:link w:val="Heading5"/>
    <w:rsid w:val="008C0534"/>
    <w:rPr>
      <w:rFonts w:ascii="Arial" w:hAnsi="Arial"/>
      <w:sz w:val="22"/>
      <w:lang w:eastAsia="en-US"/>
    </w:rPr>
  </w:style>
  <w:style w:type="character" w:customStyle="1" w:styleId="Heading6Char">
    <w:name w:val="Heading 6 Char"/>
    <w:basedOn w:val="DefaultParagraphFont"/>
    <w:link w:val="Heading6"/>
    <w:rsid w:val="008C0534"/>
    <w:rPr>
      <w:rFonts w:ascii="Arial" w:hAnsi="Arial"/>
      <w:lang w:eastAsia="en-US"/>
    </w:rPr>
  </w:style>
  <w:style w:type="character" w:customStyle="1" w:styleId="Heading7Char">
    <w:name w:val="Heading 7 Char"/>
    <w:basedOn w:val="DefaultParagraphFont"/>
    <w:link w:val="Heading7"/>
    <w:rsid w:val="008C0534"/>
    <w:rPr>
      <w:rFonts w:ascii="Arial" w:hAnsi="Arial"/>
      <w:lang w:eastAsia="en-US"/>
    </w:rPr>
  </w:style>
  <w:style w:type="character" w:customStyle="1" w:styleId="Heading8Char">
    <w:name w:val="Heading 8 Char"/>
    <w:basedOn w:val="DefaultParagraphFont"/>
    <w:link w:val="Heading8"/>
    <w:rsid w:val="008C0534"/>
    <w:rPr>
      <w:rFonts w:ascii="Arial" w:hAnsi="Arial"/>
      <w:sz w:val="36"/>
      <w:lang w:eastAsia="en-US"/>
    </w:rPr>
  </w:style>
  <w:style w:type="character" w:customStyle="1" w:styleId="Heading9Char">
    <w:name w:val="Heading 9 Char"/>
    <w:basedOn w:val="DefaultParagraphFont"/>
    <w:link w:val="Heading9"/>
    <w:rsid w:val="008C0534"/>
    <w:rPr>
      <w:rFonts w:ascii="Arial" w:hAnsi="Arial"/>
      <w:sz w:val="36"/>
      <w:lang w:eastAsia="en-US"/>
    </w:rPr>
  </w:style>
  <w:style w:type="paragraph" w:styleId="HTMLAddress">
    <w:name w:val="HTML Address"/>
    <w:basedOn w:val="Normal"/>
    <w:link w:val="HTMLAddressChar"/>
    <w:unhideWhenUsed/>
    <w:qFormat/>
    <w:rsid w:val="008C0534"/>
    <w:pPr>
      <w:overflowPunct w:val="0"/>
      <w:autoSpaceDE w:val="0"/>
      <w:autoSpaceDN w:val="0"/>
      <w:adjustRightInd w:val="0"/>
      <w:spacing w:after="0"/>
    </w:pPr>
    <w:rPr>
      <w:i/>
      <w:iCs/>
      <w:lang w:eastAsia="ja-JP"/>
    </w:rPr>
  </w:style>
  <w:style w:type="character" w:customStyle="1" w:styleId="HTMLAddressChar">
    <w:name w:val="HTML Address Char"/>
    <w:basedOn w:val="DefaultParagraphFont"/>
    <w:link w:val="HTMLAddress"/>
    <w:qFormat/>
    <w:rsid w:val="008C0534"/>
    <w:rPr>
      <w:i/>
      <w:iCs/>
      <w:lang w:eastAsia="ja-JP"/>
    </w:rPr>
  </w:style>
  <w:style w:type="paragraph" w:styleId="HTMLPreformatted">
    <w:name w:val="HTML Preformatted"/>
    <w:basedOn w:val="Normal"/>
    <w:link w:val="HTMLPreformattedChar"/>
    <w:unhideWhenUsed/>
    <w:qFormat/>
    <w:rsid w:val="008C0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ja-JP"/>
    </w:rPr>
  </w:style>
  <w:style w:type="character" w:customStyle="1" w:styleId="HTMLPreformattedChar">
    <w:name w:val="HTML Preformatted Char"/>
    <w:basedOn w:val="DefaultParagraphFont"/>
    <w:link w:val="HTMLPreformatted"/>
    <w:qFormat/>
    <w:rsid w:val="008C0534"/>
    <w:rPr>
      <w:rFonts w:ascii="Consolas" w:hAnsi="Consolas"/>
      <w:lang w:eastAsia="ja-JP"/>
    </w:rPr>
  </w:style>
  <w:style w:type="character" w:customStyle="1" w:styleId="NormalWebChar">
    <w:name w:val="Normal (Web) Char"/>
    <w:link w:val="NormalWeb"/>
    <w:qFormat/>
    <w:locked/>
    <w:rsid w:val="008C0534"/>
    <w:rPr>
      <w:sz w:val="24"/>
      <w:szCs w:val="24"/>
    </w:rPr>
  </w:style>
  <w:style w:type="paragraph" w:customStyle="1" w:styleId="msonormal0">
    <w:name w:val="msonormal"/>
    <w:basedOn w:val="Normal"/>
    <w:qFormat/>
    <w:rsid w:val="008C0534"/>
    <w:pPr>
      <w:overflowPunct w:val="0"/>
      <w:autoSpaceDE w:val="0"/>
      <w:autoSpaceDN w:val="0"/>
      <w:adjustRightInd w:val="0"/>
      <w:spacing w:before="100" w:beforeAutospacing="1" w:after="100" w:afterAutospacing="1"/>
    </w:pPr>
    <w:rPr>
      <w:sz w:val="24"/>
      <w:szCs w:val="24"/>
      <w:lang w:eastAsia="en-GB"/>
    </w:rPr>
  </w:style>
  <w:style w:type="paragraph" w:styleId="NormalWeb">
    <w:name w:val="Normal (Web)"/>
    <w:basedOn w:val="Normal"/>
    <w:link w:val="NormalWebChar"/>
    <w:unhideWhenUsed/>
    <w:qFormat/>
    <w:rsid w:val="008C0534"/>
    <w:pPr>
      <w:overflowPunct w:val="0"/>
      <w:autoSpaceDE w:val="0"/>
      <w:autoSpaceDN w:val="0"/>
      <w:adjustRightInd w:val="0"/>
      <w:spacing w:before="100" w:beforeAutospacing="1" w:after="100" w:afterAutospacing="1"/>
    </w:pPr>
    <w:rPr>
      <w:sz w:val="24"/>
      <w:szCs w:val="24"/>
      <w:lang w:eastAsia="en-GB"/>
    </w:rPr>
  </w:style>
  <w:style w:type="paragraph" w:styleId="Index1">
    <w:name w:val="index 1"/>
    <w:basedOn w:val="Normal"/>
    <w:next w:val="Normal"/>
    <w:autoRedefine/>
    <w:unhideWhenUsed/>
    <w:qFormat/>
    <w:rsid w:val="008C0534"/>
    <w:pPr>
      <w:overflowPunct w:val="0"/>
      <w:autoSpaceDE w:val="0"/>
      <w:autoSpaceDN w:val="0"/>
      <w:adjustRightInd w:val="0"/>
      <w:spacing w:after="0"/>
      <w:ind w:left="200" w:hanging="200"/>
    </w:pPr>
    <w:rPr>
      <w:lang w:eastAsia="ja-JP"/>
    </w:rPr>
  </w:style>
  <w:style w:type="paragraph" w:styleId="Index2">
    <w:name w:val="index 2"/>
    <w:basedOn w:val="Normal"/>
    <w:next w:val="Normal"/>
    <w:autoRedefine/>
    <w:unhideWhenUsed/>
    <w:qFormat/>
    <w:rsid w:val="008C0534"/>
    <w:pPr>
      <w:overflowPunct w:val="0"/>
      <w:autoSpaceDE w:val="0"/>
      <w:autoSpaceDN w:val="0"/>
      <w:adjustRightInd w:val="0"/>
      <w:spacing w:after="0"/>
      <w:ind w:left="400" w:hanging="200"/>
    </w:pPr>
    <w:rPr>
      <w:lang w:eastAsia="ja-JP"/>
    </w:rPr>
  </w:style>
  <w:style w:type="paragraph" w:styleId="Index3">
    <w:name w:val="index 3"/>
    <w:basedOn w:val="Normal"/>
    <w:next w:val="Normal"/>
    <w:autoRedefine/>
    <w:unhideWhenUsed/>
    <w:qFormat/>
    <w:rsid w:val="008C0534"/>
    <w:pPr>
      <w:overflowPunct w:val="0"/>
      <w:autoSpaceDE w:val="0"/>
      <w:autoSpaceDN w:val="0"/>
      <w:adjustRightInd w:val="0"/>
      <w:spacing w:after="0"/>
      <w:ind w:left="600" w:hanging="200"/>
    </w:pPr>
    <w:rPr>
      <w:lang w:eastAsia="ja-JP"/>
    </w:rPr>
  </w:style>
  <w:style w:type="paragraph" w:styleId="Index4">
    <w:name w:val="index 4"/>
    <w:basedOn w:val="Normal"/>
    <w:next w:val="Normal"/>
    <w:autoRedefine/>
    <w:unhideWhenUsed/>
    <w:qFormat/>
    <w:rsid w:val="008C0534"/>
    <w:pPr>
      <w:overflowPunct w:val="0"/>
      <w:autoSpaceDE w:val="0"/>
      <w:autoSpaceDN w:val="0"/>
      <w:adjustRightInd w:val="0"/>
      <w:spacing w:after="0"/>
      <w:ind w:left="800" w:hanging="200"/>
    </w:pPr>
    <w:rPr>
      <w:lang w:eastAsia="ja-JP"/>
    </w:rPr>
  </w:style>
  <w:style w:type="paragraph" w:styleId="Index5">
    <w:name w:val="index 5"/>
    <w:basedOn w:val="Normal"/>
    <w:next w:val="Normal"/>
    <w:autoRedefine/>
    <w:unhideWhenUsed/>
    <w:qFormat/>
    <w:rsid w:val="008C0534"/>
    <w:pPr>
      <w:overflowPunct w:val="0"/>
      <w:autoSpaceDE w:val="0"/>
      <w:autoSpaceDN w:val="0"/>
      <w:adjustRightInd w:val="0"/>
      <w:spacing w:after="0"/>
      <w:ind w:left="1000" w:hanging="200"/>
    </w:pPr>
    <w:rPr>
      <w:lang w:eastAsia="ja-JP"/>
    </w:rPr>
  </w:style>
  <w:style w:type="paragraph" w:styleId="Index6">
    <w:name w:val="index 6"/>
    <w:basedOn w:val="Normal"/>
    <w:next w:val="Normal"/>
    <w:autoRedefine/>
    <w:unhideWhenUsed/>
    <w:qFormat/>
    <w:rsid w:val="008C0534"/>
    <w:pPr>
      <w:overflowPunct w:val="0"/>
      <w:autoSpaceDE w:val="0"/>
      <w:autoSpaceDN w:val="0"/>
      <w:adjustRightInd w:val="0"/>
      <w:spacing w:after="0"/>
      <w:ind w:left="1200" w:hanging="200"/>
    </w:pPr>
    <w:rPr>
      <w:lang w:eastAsia="ja-JP"/>
    </w:rPr>
  </w:style>
  <w:style w:type="paragraph" w:styleId="Index7">
    <w:name w:val="index 7"/>
    <w:basedOn w:val="Normal"/>
    <w:next w:val="Normal"/>
    <w:autoRedefine/>
    <w:unhideWhenUsed/>
    <w:qFormat/>
    <w:rsid w:val="008C0534"/>
    <w:pPr>
      <w:overflowPunct w:val="0"/>
      <w:autoSpaceDE w:val="0"/>
      <w:autoSpaceDN w:val="0"/>
      <w:adjustRightInd w:val="0"/>
      <w:spacing w:after="0"/>
      <w:ind w:left="1400" w:hanging="200"/>
    </w:pPr>
    <w:rPr>
      <w:lang w:eastAsia="ja-JP"/>
    </w:rPr>
  </w:style>
  <w:style w:type="paragraph" w:styleId="Index8">
    <w:name w:val="index 8"/>
    <w:basedOn w:val="Normal"/>
    <w:next w:val="Normal"/>
    <w:autoRedefine/>
    <w:unhideWhenUsed/>
    <w:qFormat/>
    <w:rsid w:val="008C0534"/>
    <w:pPr>
      <w:overflowPunct w:val="0"/>
      <w:autoSpaceDE w:val="0"/>
      <w:autoSpaceDN w:val="0"/>
      <w:adjustRightInd w:val="0"/>
      <w:spacing w:after="0"/>
      <w:ind w:left="1600" w:hanging="200"/>
    </w:pPr>
    <w:rPr>
      <w:lang w:eastAsia="ja-JP"/>
    </w:rPr>
  </w:style>
  <w:style w:type="paragraph" w:styleId="Index9">
    <w:name w:val="index 9"/>
    <w:basedOn w:val="Normal"/>
    <w:next w:val="Normal"/>
    <w:autoRedefine/>
    <w:unhideWhenUsed/>
    <w:qFormat/>
    <w:rsid w:val="008C0534"/>
    <w:pPr>
      <w:overflowPunct w:val="0"/>
      <w:autoSpaceDE w:val="0"/>
      <w:autoSpaceDN w:val="0"/>
      <w:adjustRightInd w:val="0"/>
      <w:spacing w:after="0"/>
      <w:ind w:left="1800" w:hanging="200"/>
    </w:pPr>
    <w:rPr>
      <w:lang w:eastAsia="ja-JP"/>
    </w:rPr>
  </w:style>
  <w:style w:type="paragraph" w:styleId="NormalIndent">
    <w:name w:val="Normal Indent"/>
    <w:basedOn w:val="Normal"/>
    <w:unhideWhenUsed/>
    <w:qFormat/>
    <w:rsid w:val="008C0534"/>
    <w:pPr>
      <w:overflowPunct w:val="0"/>
      <w:autoSpaceDE w:val="0"/>
      <w:autoSpaceDN w:val="0"/>
      <w:adjustRightInd w:val="0"/>
      <w:ind w:left="720"/>
    </w:pPr>
    <w:rPr>
      <w:lang w:eastAsia="ja-JP"/>
    </w:rPr>
  </w:style>
  <w:style w:type="paragraph" w:styleId="FootnoteText">
    <w:name w:val="footnote text"/>
    <w:basedOn w:val="Normal"/>
    <w:link w:val="FootnoteTextChar"/>
    <w:unhideWhenUsed/>
    <w:qFormat/>
    <w:rsid w:val="008C0534"/>
    <w:pPr>
      <w:overflowPunct w:val="0"/>
      <w:autoSpaceDE w:val="0"/>
      <w:autoSpaceDN w:val="0"/>
      <w:adjustRightInd w:val="0"/>
      <w:spacing w:after="0"/>
    </w:pPr>
    <w:rPr>
      <w:lang w:eastAsia="ja-JP"/>
    </w:rPr>
  </w:style>
  <w:style w:type="character" w:customStyle="1" w:styleId="FootnoteTextChar">
    <w:name w:val="Footnote Text Char"/>
    <w:basedOn w:val="DefaultParagraphFont"/>
    <w:link w:val="FootnoteText"/>
    <w:qFormat/>
    <w:rsid w:val="008C0534"/>
    <w:rPr>
      <w:lang w:eastAsia="ja-JP"/>
    </w:rPr>
  </w:style>
  <w:style w:type="character" w:customStyle="1" w:styleId="HeaderChar">
    <w:name w:val="Header Char"/>
    <w:basedOn w:val="DefaultParagraphFont"/>
    <w:link w:val="Header"/>
    <w:qFormat/>
    <w:rsid w:val="008C0534"/>
    <w:rPr>
      <w:rFonts w:ascii="Arial" w:hAnsi="Arial"/>
      <w:b/>
      <w:noProof/>
      <w:sz w:val="18"/>
      <w:lang w:eastAsia="ja-JP"/>
    </w:rPr>
  </w:style>
  <w:style w:type="character" w:customStyle="1" w:styleId="FooterChar">
    <w:name w:val="Footer Char"/>
    <w:basedOn w:val="DefaultParagraphFont"/>
    <w:link w:val="Footer"/>
    <w:qFormat/>
    <w:rsid w:val="008C0534"/>
    <w:rPr>
      <w:rFonts w:ascii="Arial" w:hAnsi="Arial"/>
      <w:b/>
      <w:i/>
      <w:noProof/>
      <w:sz w:val="18"/>
      <w:lang w:eastAsia="ja-JP"/>
    </w:rPr>
  </w:style>
  <w:style w:type="paragraph" w:styleId="IndexHeading">
    <w:name w:val="index heading"/>
    <w:basedOn w:val="Normal"/>
    <w:next w:val="Index1"/>
    <w:unhideWhenUsed/>
    <w:qFormat/>
    <w:rsid w:val="008C0534"/>
    <w:pPr>
      <w:overflowPunct w:val="0"/>
      <w:autoSpaceDE w:val="0"/>
      <w:autoSpaceDN w:val="0"/>
      <w:adjustRightInd w:val="0"/>
    </w:pPr>
    <w:rPr>
      <w:rFonts w:asciiTheme="majorHAnsi" w:eastAsiaTheme="majorEastAsia" w:hAnsiTheme="majorHAnsi" w:cstheme="majorBidi"/>
      <w:b/>
      <w:bCs/>
      <w:lang w:eastAsia="ja-JP"/>
    </w:rPr>
  </w:style>
  <w:style w:type="paragraph" w:styleId="Caption">
    <w:name w:val="caption"/>
    <w:basedOn w:val="Normal"/>
    <w:next w:val="Normal"/>
    <w:uiPriority w:val="35"/>
    <w:semiHidden/>
    <w:unhideWhenUsed/>
    <w:qFormat/>
    <w:rsid w:val="008C0534"/>
    <w:pPr>
      <w:overflowPunct w:val="0"/>
      <w:autoSpaceDE w:val="0"/>
      <w:autoSpaceDN w:val="0"/>
      <w:adjustRightInd w:val="0"/>
      <w:spacing w:before="120" w:after="200"/>
      <w:contextualSpacing/>
      <w:jc w:val="center"/>
    </w:pPr>
    <w:rPr>
      <w:rFonts w:eastAsia="Arial Unicode MS"/>
      <w:b/>
      <w:bCs/>
      <w:iCs/>
      <w:szCs w:val="18"/>
      <w:lang w:eastAsia="de-DE"/>
    </w:rPr>
  </w:style>
  <w:style w:type="paragraph" w:styleId="TableofFigures">
    <w:name w:val="table of figures"/>
    <w:basedOn w:val="Normal"/>
    <w:next w:val="Normal"/>
    <w:unhideWhenUsed/>
    <w:qFormat/>
    <w:rsid w:val="008C0534"/>
    <w:pPr>
      <w:overflowPunct w:val="0"/>
      <w:autoSpaceDE w:val="0"/>
      <w:autoSpaceDN w:val="0"/>
      <w:adjustRightInd w:val="0"/>
      <w:spacing w:after="0"/>
    </w:pPr>
    <w:rPr>
      <w:lang w:eastAsia="ja-JP"/>
    </w:rPr>
  </w:style>
  <w:style w:type="paragraph" w:styleId="EnvelopeAddress">
    <w:name w:val="envelope address"/>
    <w:basedOn w:val="Normal"/>
    <w:unhideWhenUsed/>
    <w:qFormat/>
    <w:rsid w:val="008C053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ja-JP"/>
    </w:rPr>
  </w:style>
  <w:style w:type="paragraph" w:styleId="EnvelopeReturn">
    <w:name w:val="envelope return"/>
    <w:basedOn w:val="Normal"/>
    <w:unhideWhenUsed/>
    <w:qFormat/>
    <w:rsid w:val="008C0534"/>
    <w:pPr>
      <w:overflowPunct w:val="0"/>
      <w:autoSpaceDE w:val="0"/>
      <w:autoSpaceDN w:val="0"/>
      <w:adjustRightInd w:val="0"/>
      <w:spacing w:after="0"/>
    </w:pPr>
    <w:rPr>
      <w:rFonts w:asciiTheme="majorHAnsi" w:eastAsiaTheme="majorEastAsia" w:hAnsiTheme="majorHAnsi" w:cstheme="majorBidi"/>
      <w:lang w:eastAsia="ja-JP"/>
    </w:rPr>
  </w:style>
  <w:style w:type="paragraph" w:styleId="EndnoteText">
    <w:name w:val="endnote text"/>
    <w:basedOn w:val="Normal"/>
    <w:link w:val="EndnoteTextChar"/>
    <w:unhideWhenUsed/>
    <w:qFormat/>
    <w:rsid w:val="008C0534"/>
    <w:pPr>
      <w:overflowPunct w:val="0"/>
      <w:autoSpaceDE w:val="0"/>
      <w:autoSpaceDN w:val="0"/>
      <w:adjustRightInd w:val="0"/>
      <w:spacing w:after="0"/>
    </w:pPr>
    <w:rPr>
      <w:lang w:eastAsia="ja-JP"/>
    </w:rPr>
  </w:style>
  <w:style w:type="character" w:customStyle="1" w:styleId="EndnoteTextChar">
    <w:name w:val="Endnote Text Char"/>
    <w:basedOn w:val="DefaultParagraphFont"/>
    <w:link w:val="EndnoteText"/>
    <w:qFormat/>
    <w:rsid w:val="008C0534"/>
    <w:rPr>
      <w:lang w:eastAsia="ja-JP"/>
    </w:rPr>
  </w:style>
  <w:style w:type="paragraph" w:styleId="TableofAuthorities">
    <w:name w:val="table of authorities"/>
    <w:basedOn w:val="Normal"/>
    <w:next w:val="Normal"/>
    <w:unhideWhenUsed/>
    <w:qFormat/>
    <w:rsid w:val="008C0534"/>
    <w:pPr>
      <w:overflowPunct w:val="0"/>
      <w:autoSpaceDE w:val="0"/>
      <w:autoSpaceDN w:val="0"/>
      <w:adjustRightInd w:val="0"/>
      <w:spacing w:after="0"/>
      <w:ind w:left="200" w:hanging="200"/>
    </w:pPr>
    <w:rPr>
      <w:lang w:eastAsia="ja-JP"/>
    </w:rPr>
  </w:style>
  <w:style w:type="paragraph" w:styleId="MacroText">
    <w:name w:val="macro"/>
    <w:link w:val="MacroTextChar"/>
    <w:unhideWhenUsed/>
    <w:qFormat/>
    <w:rsid w:val="008C05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eastAsia="en-US"/>
    </w:rPr>
  </w:style>
  <w:style w:type="character" w:customStyle="1" w:styleId="MacroTextChar">
    <w:name w:val="Macro Text Char"/>
    <w:basedOn w:val="DefaultParagraphFont"/>
    <w:link w:val="MacroText"/>
    <w:qFormat/>
    <w:rsid w:val="008C0534"/>
    <w:rPr>
      <w:rFonts w:ascii="Consolas" w:hAnsi="Consolas"/>
      <w:lang w:eastAsia="en-US"/>
    </w:rPr>
  </w:style>
  <w:style w:type="paragraph" w:styleId="TOAHeading">
    <w:name w:val="toa heading"/>
    <w:basedOn w:val="Normal"/>
    <w:next w:val="Normal"/>
    <w:unhideWhenUsed/>
    <w:qFormat/>
    <w:rsid w:val="008C0534"/>
    <w:pPr>
      <w:overflowPunct w:val="0"/>
      <w:autoSpaceDE w:val="0"/>
      <w:autoSpaceDN w:val="0"/>
      <w:adjustRightInd w:val="0"/>
      <w:spacing w:before="120"/>
    </w:pPr>
    <w:rPr>
      <w:rFonts w:asciiTheme="majorHAnsi" w:eastAsiaTheme="majorEastAsia" w:hAnsiTheme="majorHAnsi" w:cstheme="majorBidi"/>
      <w:b/>
      <w:bCs/>
      <w:sz w:val="24"/>
      <w:szCs w:val="24"/>
      <w:lang w:eastAsia="ja-JP"/>
    </w:rPr>
  </w:style>
  <w:style w:type="paragraph" w:styleId="List">
    <w:name w:val="List"/>
    <w:basedOn w:val="Normal"/>
    <w:unhideWhenUsed/>
    <w:qFormat/>
    <w:rsid w:val="008C0534"/>
    <w:pPr>
      <w:overflowPunct w:val="0"/>
      <w:autoSpaceDE w:val="0"/>
      <w:autoSpaceDN w:val="0"/>
      <w:adjustRightInd w:val="0"/>
      <w:ind w:left="283" w:hanging="283"/>
      <w:contextualSpacing/>
    </w:pPr>
    <w:rPr>
      <w:lang w:eastAsia="ja-JP"/>
    </w:rPr>
  </w:style>
  <w:style w:type="paragraph" w:styleId="ListBullet">
    <w:name w:val="List Bullet"/>
    <w:basedOn w:val="Normal"/>
    <w:unhideWhenUsed/>
    <w:qFormat/>
    <w:rsid w:val="008C0534"/>
    <w:pPr>
      <w:numPr>
        <w:numId w:val="6"/>
      </w:numPr>
      <w:overflowPunct w:val="0"/>
      <w:autoSpaceDE w:val="0"/>
      <w:autoSpaceDN w:val="0"/>
      <w:adjustRightInd w:val="0"/>
      <w:contextualSpacing/>
    </w:pPr>
    <w:rPr>
      <w:lang w:eastAsia="ja-JP"/>
    </w:rPr>
  </w:style>
  <w:style w:type="paragraph" w:styleId="ListNumber">
    <w:name w:val="List Number"/>
    <w:basedOn w:val="Normal"/>
    <w:unhideWhenUsed/>
    <w:qFormat/>
    <w:rsid w:val="008C0534"/>
    <w:pPr>
      <w:numPr>
        <w:numId w:val="7"/>
      </w:numPr>
      <w:overflowPunct w:val="0"/>
      <w:autoSpaceDE w:val="0"/>
      <w:autoSpaceDN w:val="0"/>
      <w:adjustRightInd w:val="0"/>
      <w:contextualSpacing/>
    </w:pPr>
    <w:rPr>
      <w:lang w:eastAsia="ja-JP"/>
    </w:rPr>
  </w:style>
  <w:style w:type="paragraph" w:styleId="List2">
    <w:name w:val="List 2"/>
    <w:basedOn w:val="Normal"/>
    <w:unhideWhenUsed/>
    <w:qFormat/>
    <w:rsid w:val="008C0534"/>
    <w:pPr>
      <w:overflowPunct w:val="0"/>
      <w:autoSpaceDE w:val="0"/>
      <w:autoSpaceDN w:val="0"/>
      <w:adjustRightInd w:val="0"/>
      <w:ind w:left="566" w:hanging="283"/>
      <w:contextualSpacing/>
    </w:pPr>
    <w:rPr>
      <w:lang w:eastAsia="ja-JP"/>
    </w:rPr>
  </w:style>
  <w:style w:type="paragraph" w:styleId="List3">
    <w:name w:val="List 3"/>
    <w:basedOn w:val="Normal"/>
    <w:unhideWhenUsed/>
    <w:qFormat/>
    <w:rsid w:val="008C0534"/>
    <w:pPr>
      <w:overflowPunct w:val="0"/>
      <w:autoSpaceDE w:val="0"/>
      <w:autoSpaceDN w:val="0"/>
      <w:adjustRightInd w:val="0"/>
      <w:ind w:left="849" w:hanging="283"/>
      <w:contextualSpacing/>
    </w:pPr>
    <w:rPr>
      <w:lang w:eastAsia="ja-JP"/>
    </w:rPr>
  </w:style>
  <w:style w:type="paragraph" w:styleId="List4">
    <w:name w:val="List 4"/>
    <w:basedOn w:val="Normal"/>
    <w:unhideWhenUsed/>
    <w:qFormat/>
    <w:rsid w:val="008C0534"/>
    <w:pPr>
      <w:overflowPunct w:val="0"/>
      <w:autoSpaceDE w:val="0"/>
      <w:autoSpaceDN w:val="0"/>
      <w:adjustRightInd w:val="0"/>
      <w:ind w:left="1132" w:hanging="283"/>
      <w:contextualSpacing/>
    </w:pPr>
    <w:rPr>
      <w:lang w:eastAsia="ja-JP"/>
    </w:rPr>
  </w:style>
  <w:style w:type="paragraph" w:styleId="List5">
    <w:name w:val="List 5"/>
    <w:basedOn w:val="Normal"/>
    <w:unhideWhenUsed/>
    <w:qFormat/>
    <w:rsid w:val="008C0534"/>
    <w:pPr>
      <w:overflowPunct w:val="0"/>
      <w:autoSpaceDE w:val="0"/>
      <w:autoSpaceDN w:val="0"/>
      <w:adjustRightInd w:val="0"/>
      <w:ind w:left="1415" w:hanging="283"/>
      <w:contextualSpacing/>
    </w:pPr>
    <w:rPr>
      <w:lang w:eastAsia="ja-JP"/>
    </w:rPr>
  </w:style>
  <w:style w:type="paragraph" w:styleId="ListBullet2">
    <w:name w:val="List Bullet 2"/>
    <w:basedOn w:val="Normal"/>
    <w:unhideWhenUsed/>
    <w:qFormat/>
    <w:rsid w:val="008C0534"/>
    <w:pPr>
      <w:numPr>
        <w:numId w:val="8"/>
      </w:numPr>
      <w:overflowPunct w:val="0"/>
      <w:autoSpaceDE w:val="0"/>
      <w:autoSpaceDN w:val="0"/>
      <w:adjustRightInd w:val="0"/>
      <w:contextualSpacing/>
    </w:pPr>
    <w:rPr>
      <w:lang w:eastAsia="ja-JP"/>
    </w:rPr>
  </w:style>
  <w:style w:type="paragraph" w:styleId="ListBullet3">
    <w:name w:val="List Bullet 3"/>
    <w:basedOn w:val="Normal"/>
    <w:unhideWhenUsed/>
    <w:qFormat/>
    <w:rsid w:val="008C0534"/>
    <w:pPr>
      <w:numPr>
        <w:numId w:val="9"/>
      </w:numPr>
      <w:overflowPunct w:val="0"/>
      <w:autoSpaceDE w:val="0"/>
      <w:autoSpaceDN w:val="0"/>
      <w:adjustRightInd w:val="0"/>
      <w:contextualSpacing/>
    </w:pPr>
    <w:rPr>
      <w:lang w:eastAsia="ja-JP"/>
    </w:rPr>
  </w:style>
  <w:style w:type="paragraph" w:styleId="ListBullet4">
    <w:name w:val="List Bullet 4"/>
    <w:basedOn w:val="Normal"/>
    <w:unhideWhenUsed/>
    <w:qFormat/>
    <w:rsid w:val="008C0534"/>
    <w:pPr>
      <w:numPr>
        <w:numId w:val="10"/>
      </w:numPr>
      <w:overflowPunct w:val="0"/>
      <w:autoSpaceDE w:val="0"/>
      <w:autoSpaceDN w:val="0"/>
      <w:adjustRightInd w:val="0"/>
      <w:contextualSpacing/>
    </w:pPr>
    <w:rPr>
      <w:lang w:eastAsia="ja-JP"/>
    </w:rPr>
  </w:style>
  <w:style w:type="paragraph" w:styleId="ListBullet5">
    <w:name w:val="List Bullet 5"/>
    <w:basedOn w:val="Normal"/>
    <w:unhideWhenUsed/>
    <w:qFormat/>
    <w:rsid w:val="008C0534"/>
    <w:pPr>
      <w:numPr>
        <w:numId w:val="11"/>
      </w:numPr>
      <w:overflowPunct w:val="0"/>
      <w:autoSpaceDE w:val="0"/>
      <w:autoSpaceDN w:val="0"/>
      <w:adjustRightInd w:val="0"/>
      <w:contextualSpacing/>
    </w:pPr>
    <w:rPr>
      <w:lang w:eastAsia="ja-JP"/>
    </w:rPr>
  </w:style>
  <w:style w:type="paragraph" w:styleId="ListNumber2">
    <w:name w:val="List Number 2"/>
    <w:basedOn w:val="Normal"/>
    <w:unhideWhenUsed/>
    <w:qFormat/>
    <w:rsid w:val="008C0534"/>
    <w:pPr>
      <w:numPr>
        <w:numId w:val="12"/>
      </w:numPr>
      <w:overflowPunct w:val="0"/>
      <w:autoSpaceDE w:val="0"/>
      <w:autoSpaceDN w:val="0"/>
      <w:adjustRightInd w:val="0"/>
      <w:contextualSpacing/>
    </w:pPr>
    <w:rPr>
      <w:lang w:eastAsia="ja-JP"/>
    </w:rPr>
  </w:style>
  <w:style w:type="paragraph" w:styleId="ListNumber3">
    <w:name w:val="List Number 3"/>
    <w:basedOn w:val="Normal"/>
    <w:unhideWhenUsed/>
    <w:qFormat/>
    <w:rsid w:val="008C0534"/>
    <w:pPr>
      <w:numPr>
        <w:numId w:val="13"/>
      </w:numPr>
      <w:overflowPunct w:val="0"/>
      <w:autoSpaceDE w:val="0"/>
      <w:autoSpaceDN w:val="0"/>
      <w:adjustRightInd w:val="0"/>
      <w:contextualSpacing/>
    </w:pPr>
    <w:rPr>
      <w:lang w:eastAsia="ja-JP"/>
    </w:rPr>
  </w:style>
  <w:style w:type="paragraph" w:styleId="ListNumber4">
    <w:name w:val="List Number 4"/>
    <w:basedOn w:val="Normal"/>
    <w:unhideWhenUsed/>
    <w:qFormat/>
    <w:rsid w:val="008C0534"/>
    <w:pPr>
      <w:numPr>
        <w:numId w:val="14"/>
      </w:numPr>
      <w:overflowPunct w:val="0"/>
      <w:autoSpaceDE w:val="0"/>
      <w:autoSpaceDN w:val="0"/>
      <w:adjustRightInd w:val="0"/>
      <w:contextualSpacing/>
    </w:pPr>
    <w:rPr>
      <w:lang w:eastAsia="ja-JP"/>
    </w:rPr>
  </w:style>
  <w:style w:type="paragraph" w:styleId="ListNumber5">
    <w:name w:val="List Number 5"/>
    <w:basedOn w:val="Normal"/>
    <w:unhideWhenUsed/>
    <w:qFormat/>
    <w:rsid w:val="008C0534"/>
    <w:pPr>
      <w:numPr>
        <w:numId w:val="15"/>
      </w:numPr>
      <w:overflowPunct w:val="0"/>
      <w:autoSpaceDE w:val="0"/>
      <w:autoSpaceDN w:val="0"/>
      <w:adjustRightInd w:val="0"/>
      <w:contextualSpacing/>
    </w:pPr>
    <w:rPr>
      <w:lang w:eastAsia="ja-JP"/>
    </w:rPr>
  </w:style>
  <w:style w:type="paragraph" w:styleId="Title">
    <w:name w:val="Title"/>
    <w:basedOn w:val="Normal"/>
    <w:next w:val="Normal"/>
    <w:link w:val="TitleChar"/>
    <w:qFormat/>
    <w:rsid w:val="008C053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8C0534"/>
    <w:rPr>
      <w:rFonts w:asciiTheme="majorHAnsi" w:eastAsiaTheme="majorEastAsia" w:hAnsiTheme="majorHAnsi" w:cstheme="majorBidi"/>
      <w:spacing w:val="-10"/>
      <w:kern w:val="28"/>
      <w:sz w:val="56"/>
      <w:szCs w:val="56"/>
      <w:lang w:eastAsia="ja-JP"/>
    </w:rPr>
  </w:style>
  <w:style w:type="paragraph" w:styleId="Closing">
    <w:name w:val="Closing"/>
    <w:basedOn w:val="Normal"/>
    <w:link w:val="ClosingChar"/>
    <w:unhideWhenUsed/>
    <w:qFormat/>
    <w:rsid w:val="008C0534"/>
    <w:pPr>
      <w:overflowPunct w:val="0"/>
      <w:autoSpaceDE w:val="0"/>
      <w:autoSpaceDN w:val="0"/>
      <w:adjustRightInd w:val="0"/>
      <w:spacing w:after="0"/>
      <w:ind w:left="4252"/>
    </w:pPr>
    <w:rPr>
      <w:lang w:eastAsia="ja-JP"/>
    </w:rPr>
  </w:style>
  <w:style w:type="character" w:customStyle="1" w:styleId="ClosingChar">
    <w:name w:val="Closing Char"/>
    <w:basedOn w:val="DefaultParagraphFont"/>
    <w:link w:val="Closing"/>
    <w:qFormat/>
    <w:rsid w:val="008C0534"/>
    <w:rPr>
      <w:lang w:eastAsia="ja-JP"/>
    </w:rPr>
  </w:style>
  <w:style w:type="paragraph" w:styleId="Signature">
    <w:name w:val="Signature"/>
    <w:basedOn w:val="Normal"/>
    <w:link w:val="SignatureChar"/>
    <w:unhideWhenUsed/>
    <w:qFormat/>
    <w:rsid w:val="008C0534"/>
    <w:pPr>
      <w:overflowPunct w:val="0"/>
      <w:autoSpaceDE w:val="0"/>
      <w:autoSpaceDN w:val="0"/>
      <w:adjustRightInd w:val="0"/>
      <w:spacing w:after="0"/>
      <w:ind w:left="4252"/>
    </w:pPr>
    <w:rPr>
      <w:lang w:eastAsia="ja-JP"/>
    </w:rPr>
  </w:style>
  <w:style w:type="character" w:customStyle="1" w:styleId="SignatureChar">
    <w:name w:val="Signature Char"/>
    <w:basedOn w:val="DefaultParagraphFont"/>
    <w:link w:val="Signature"/>
    <w:qFormat/>
    <w:rsid w:val="008C0534"/>
    <w:rPr>
      <w:lang w:eastAsia="ja-JP"/>
    </w:rPr>
  </w:style>
  <w:style w:type="paragraph" w:styleId="BodyText">
    <w:name w:val="Body Text"/>
    <w:basedOn w:val="Normal"/>
    <w:link w:val="BodyTextChar"/>
    <w:unhideWhenUsed/>
    <w:qFormat/>
    <w:rsid w:val="008C0534"/>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qFormat/>
    <w:rsid w:val="008C0534"/>
    <w:rPr>
      <w:lang w:eastAsia="ja-JP"/>
    </w:rPr>
  </w:style>
  <w:style w:type="paragraph" w:styleId="BodyTextIndent">
    <w:name w:val="Body Text Indent"/>
    <w:basedOn w:val="Normal"/>
    <w:link w:val="BodyTextIndentChar"/>
    <w:unhideWhenUsed/>
    <w:qFormat/>
    <w:rsid w:val="008C0534"/>
    <w:pPr>
      <w:overflowPunct w:val="0"/>
      <w:autoSpaceDE w:val="0"/>
      <w:autoSpaceDN w:val="0"/>
      <w:adjustRightInd w:val="0"/>
      <w:spacing w:after="120"/>
      <w:ind w:left="283"/>
    </w:pPr>
    <w:rPr>
      <w:lang w:eastAsia="ja-JP"/>
    </w:rPr>
  </w:style>
  <w:style w:type="character" w:customStyle="1" w:styleId="BodyTextIndentChar">
    <w:name w:val="Body Text Indent Char"/>
    <w:basedOn w:val="DefaultParagraphFont"/>
    <w:link w:val="BodyTextIndent"/>
    <w:qFormat/>
    <w:rsid w:val="008C0534"/>
    <w:rPr>
      <w:lang w:eastAsia="ja-JP"/>
    </w:rPr>
  </w:style>
  <w:style w:type="paragraph" w:styleId="ListContinue">
    <w:name w:val="List Continue"/>
    <w:basedOn w:val="Normal"/>
    <w:unhideWhenUsed/>
    <w:qFormat/>
    <w:rsid w:val="008C0534"/>
    <w:pPr>
      <w:overflowPunct w:val="0"/>
      <w:autoSpaceDE w:val="0"/>
      <w:autoSpaceDN w:val="0"/>
      <w:adjustRightInd w:val="0"/>
      <w:spacing w:after="120"/>
      <w:ind w:left="283"/>
      <w:contextualSpacing/>
    </w:pPr>
    <w:rPr>
      <w:lang w:eastAsia="ja-JP"/>
    </w:rPr>
  </w:style>
  <w:style w:type="paragraph" w:styleId="ListContinue2">
    <w:name w:val="List Continue 2"/>
    <w:basedOn w:val="Normal"/>
    <w:unhideWhenUsed/>
    <w:qFormat/>
    <w:rsid w:val="008C0534"/>
    <w:pPr>
      <w:overflowPunct w:val="0"/>
      <w:autoSpaceDE w:val="0"/>
      <w:autoSpaceDN w:val="0"/>
      <w:adjustRightInd w:val="0"/>
      <w:spacing w:after="120"/>
      <w:ind w:left="566"/>
      <w:contextualSpacing/>
    </w:pPr>
    <w:rPr>
      <w:lang w:eastAsia="ja-JP"/>
    </w:rPr>
  </w:style>
  <w:style w:type="paragraph" w:styleId="ListContinue3">
    <w:name w:val="List Continue 3"/>
    <w:basedOn w:val="Normal"/>
    <w:unhideWhenUsed/>
    <w:qFormat/>
    <w:rsid w:val="008C0534"/>
    <w:pPr>
      <w:overflowPunct w:val="0"/>
      <w:autoSpaceDE w:val="0"/>
      <w:autoSpaceDN w:val="0"/>
      <w:adjustRightInd w:val="0"/>
      <w:spacing w:after="120"/>
      <w:ind w:left="849"/>
      <w:contextualSpacing/>
    </w:pPr>
    <w:rPr>
      <w:lang w:eastAsia="ja-JP"/>
    </w:rPr>
  </w:style>
  <w:style w:type="paragraph" w:styleId="ListContinue4">
    <w:name w:val="List Continue 4"/>
    <w:basedOn w:val="Normal"/>
    <w:unhideWhenUsed/>
    <w:qFormat/>
    <w:rsid w:val="008C0534"/>
    <w:pPr>
      <w:overflowPunct w:val="0"/>
      <w:autoSpaceDE w:val="0"/>
      <w:autoSpaceDN w:val="0"/>
      <w:adjustRightInd w:val="0"/>
      <w:spacing w:after="120"/>
      <w:ind w:left="1132"/>
      <w:contextualSpacing/>
    </w:pPr>
    <w:rPr>
      <w:lang w:eastAsia="ja-JP"/>
    </w:rPr>
  </w:style>
  <w:style w:type="paragraph" w:styleId="ListContinue5">
    <w:name w:val="List Continue 5"/>
    <w:basedOn w:val="Normal"/>
    <w:unhideWhenUsed/>
    <w:qFormat/>
    <w:rsid w:val="008C0534"/>
    <w:pPr>
      <w:overflowPunct w:val="0"/>
      <w:autoSpaceDE w:val="0"/>
      <w:autoSpaceDN w:val="0"/>
      <w:adjustRightInd w:val="0"/>
      <w:spacing w:after="120"/>
      <w:ind w:left="1415"/>
      <w:contextualSpacing/>
    </w:pPr>
    <w:rPr>
      <w:lang w:eastAsia="ja-JP"/>
    </w:rPr>
  </w:style>
  <w:style w:type="paragraph" w:styleId="MessageHeader">
    <w:name w:val="Message Header"/>
    <w:basedOn w:val="Normal"/>
    <w:link w:val="MessageHeaderChar"/>
    <w:unhideWhenUsed/>
    <w:qFormat/>
    <w:rsid w:val="008C05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8C0534"/>
    <w:rPr>
      <w:rFonts w:asciiTheme="majorHAnsi" w:eastAsiaTheme="majorEastAsia" w:hAnsiTheme="majorHAnsi" w:cstheme="majorBidi"/>
      <w:sz w:val="24"/>
      <w:szCs w:val="24"/>
      <w:shd w:val="pct20" w:color="auto" w:fill="auto"/>
      <w:lang w:eastAsia="ja-JP"/>
    </w:rPr>
  </w:style>
  <w:style w:type="paragraph" w:styleId="Subtitle">
    <w:name w:val="Subtitle"/>
    <w:basedOn w:val="Normal"/>
    <w:next w:val="Normal"/>
    <w:link w:val="SubtitleChar"/>
    <w:uiPriority w:val="2"/>
    <w:qFormat/>
    <w:rsid w:val="008C0534"/>
    <w:pPr>
      <w:overflowPunct w:val="0"/>
      <w:autoSpaceDE w:val="0"/>
      <w:autoSpaceDN w:val="0"/>
      <w:adjustRightInd w:val="0"/>
      <w:spacing w:after="160"/>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8C0534"/>
    <w:rPr>
      <w:rFonts w:asciiTheme="minorHAnsi" w:eastAsiaTheme="minorEastAsia" w:hAnsiTheme="minorHAnsi" w:cstheme="minorBidi"/>
      <w:color w:val="595959" w:themeColor="text1" w:themeTint="A6"/>
      <w:spacing w:val="15"/>
      <w:sz w:val="22"/>
      <w:szCs w:val="22"/>
      <w:lang w:eastAsia="ja-JP"/>
    </w:rPr>
  </w:style>
  <w:style w:type="paragraph" w:styleId="Salutation">
    <w:name w:val="Salutation"/>
    <w:basedOn w:val="Normal"/>
    <w:next w:val="Normal"/>
    <w:link w:val="SalutationChar"/>
    <w:unhideWhenUsed/>
    <w:qFormat/>
    <w:rsid w:val="008C0534"/>
    <w:pPr>
      <w:overflowPunct w:val="0"/>
      <w:autoSpaceDE w:val="0"/>
      <w:autoSpaceDN w:val="0"/>
      <w:adjustRightInd w:val="0"/>
    </w:pPr>
    <w:rPr>
      <w:lang w:eastAsia="ja-JP"/>
    </w:rPr>
  </w:style>
  <w:style w:type="character" w:customStyle="1" w:styleId="SalutationChar">
    <w:name w:val="Salutation Char"/>
    <w:basedOn w:val="DefaultParagraphFont"/>
    <w:link w:val="Salutation"/>
    <w:qFormat/>
    <w:rsid w:val="008C0534"/>
    <w:rPr>
      <w:lang w:eastAsia="ja-JP"/>
    </w:rPr>
  </w:style>
  <w:style w:type="paragraph" w:styleId="Date">
    <w:name w:val="Date"/>
    <w:basedOn w:val="Normal"/>
    <w:next w:val="Normal"/>
    <w:link w:val="DateChar"/>
    <w:unhideWhenUsed/>
    <w:qFormat/>
    <w:rsid w:val="008C0534"/>
    <w:pPr>
      <w:overflowPunct w:val="0"/>
      <w:autoSpaceDE w:val="0"/>
      <w:autoSpaceDN w:val="0"/>
      <w:adjustRightInd w:val="0"/>
    </w:pPr>
    <w:rPr>
      <w:lang w:eastAsia="ja-JP"/>
    </w:rPr>
  </w:style>
  <w:style w:type="character" w:customStyle="1" w:styleId="DateChar">
    <w:name w:val="Date Char"/>
    <w:basedOn w:val="DefaultParagraphFont"/>
    <w:link w:val="Date"/>
    <w:qFormat/>
    <w:rsid w:val="008C0534"/>
    <w:rPr>
      <w:lang w:eastAsia="ja-JP"/>
    </w:rPr>
  </w:style>
  <w:style w:type="paragraph" w:styleId="BodyTextFirstIndent">
    <w:name w:val="Body Text First Indent"/>
    <w:basedOn w:val="BodyText"/>
    <w:link w:val="BodyTextFirstIndentChar"/>
    <w:unhideWhenUsed/>
    <w:qFormat/>
    <w:rsid w:val="008C0534"/>
    <w:pPr>
      <w:spacing w:after="180"/>
      <w:ind w:firstLine="360"/>
    </w:pPr>
  </w:style>
  <w:style w:type="character" w:customStyle="1" w:styleId="BodyTextFirstIndentChar">
    <w:name w:val="Body Text First Indent Char"/>
    <w:basedOn w:val="BodyTextChar"/>
    <w:link w:val="BodyTextFirstIndent"/>
    <w:qFormat/>
    <w:rsid w:val="008C0534"/>
    <w:rPr>
      <w:lang w:eastAsia="ja-JP"/>
    </w:rPr>
  </w:style>
  <w:style w:type="paragraph" w:styleId="BodyTextFirstIndent2">
    <w:name w:val="Body Text First Indent 2"/>
    <w:basedOn w:val="BodyTextIndent"/>
    <w:link w:val="BodyTextFirstIndent2Char"/>
    <w:unhideWhenUsed/>
    <w:qFormat/>
    <w:rsid w:val="008C0534"/>
    <w:pPr>
      <w:spacing w:after="180"/>
      <w:ind w:left="360" w:firstLine="360"/>
    </w:pPr>
  </w:style>
  <w:style w:type="character" w:customStyle="1" w:styleId="BodyTextFirstIndent2Char">
    <w:name w:val="Body Text First Indent 2 Char"/>
    <w:basedOn w:val="BodyTextIndentChar"/>
    <w:link w:val="BodyTextFirstIndent2"/>
    <w:qFormat/>
    <w:rsid w:val="008C0534"/>
    <w:rPr>
      <w:lang w:eastAsia="ja-JP"/>
    </w:rPr>
  </w:style>
  <w:style w:type="paragraph" w:styleId="NoteHeading">
    <w:name w:val="Note Heading"/>
    <w:basedOn w:val="Normal"/>
    <w:next w:val="Normal"/>
    <w:link w:val="NoteHeadingChar"/>
    <w:unhideWhenUsed/>
    <w:qFormat/>
    <w:rsid w:val="008C0534"/>
    <w:pPr>
      <w:overflowPunct w:val="0"/>
      <w:autoSpaceDE w:val="0"/>
      <w:autoSpaceDN w:val="0"/>
      <w:adjustRightInd w:val="0"/>
      <w:spacing w:after="0"/>
    </w:pPr>
    <w:rPr>
      <w:lang w:eastAsia="ja-JP"/>
    </w:rPr>
  </w:style>
  <w:style w:type="character" w:customStyle="1" w:styleId="NoteHeadingChar">
    <w:name w:val="Note Heading Char"/>
    <w:basedOn w:val="DefaultParagraphFont"/>
    <w:link w:val="NoteHeading"/>
    <w:qFormat/>
    <w:rsid w:val="008C0534"/>
    <w:rPr>
      <w:lang w:eastAsia="ja-JP"/>
    </w:rPr>
  </w:style>
  <w:style w:type="paragraph" w:styleId="BodyText2">
    <w:name w:val="Body Text 2"/>
    <w:basedOn w:val="Normal"/>
    <w:link w:val="BodyText2Char"/>
    <w:unhideWhenUsed/>
    <w:qFormat/>
    <w:rsid w:val="008C0534"/>
    <w:pPr>
      <w:overflowPunct w:val="0"/>
      <w:autoSpaceDE w:val="0"/>
      <w:autoSpaceDN w:val="0"/>
      <w:adjustRightInd w:val="0"/>
      <w:spacing w:after="120" w:line="480" w:lineRule="auto"/>
    </w:pPr>
    <w:rPr>
      <w:lang w:eastAsia="ja-JP"/>
    </w:rPr>
  </w:style>
  <w:style w:type="character" w:customStyle="1" w:styleId="BodyText2Char">
    <w:name w:val="Body Text 2 Char"/>
    <w:basedOn w:val="DefaultParagraphFont"/>
    <w:link w:val="BodyText2"/>
    <w:qFormat/>
    <w:rsid w:val="008C0534"/>
    <w:rPr>
      <w:lang w:eastAsia="ja-JP"/>
    </w:rPr>
  </w:style>
  <w:style w:type="paragraph" w:styleId="BodyText3">
    <w:name w:val="Body Text 3"/>
    <w:basedOn w:val="Normal"/>
    <w:link w:val="BodyText3Char"/>
    <w:unhideWhenUsed/>
    <w:qFormat/>
    <w:rsid w:val="008C0534"/>
    <w:pPr>
      <w:overflowPunct w:val="0"/>
      <w:autoSpaceDE w:val="0"/>
      <w:autoSpaceDN w:val="0"/>
      <w:adjustRightInd w:val="0"/>
      <w:spacing w:after="120"/>
    </w:pPr>
    <w:rPr>
      <w:sz w:val="16"/>
      <w:szCs w:val="16"/>
      <w:lang w:eastAsia="ja-JP"/>
    </w:rPr>
  </w:style>
  <w:style w:type="character" w:customStyle="1" w:styleId="BodyText3Char">
    <w:name w:val="Body Text 3 Char"/>
    <w:basedOn w:val="DefaultParagraphFont"/>
    <w:link w:val="BodyText3"/>
    <w:qFormat/>
    <w:rsid w:val="008C0534"/>
    <w:rPr>
      <w:sz w:val="16"/>
      <w:szCs w:val="16"/>
      <w:lang w:eastAsia="ja-JP"/>
    </w:rPr>
  </w:style>
  <w:style w:type="paragraph" w:styleId="BodyTextIndent2">
    <w:name w:val="Body Text Indent 2"/>
    <w:basedOn w:val="Normal"/>
    <w:link w:val="BodyTextIndent2Char"/>
    <w:unhideWhenUsed/>
    <w:qFormat/>
    <w:rsid w:val="008C0534"/>
    <w:pPr>
      <w:overflowPunct w:val="0"/>
      <w:autoSpaceDE w:val="0"/>
      <w:autoSpaceDN w:val="0"/>
      <w:adjustRightInd w:val="0"/>
      <w:spacing w:after="120" w:line="480" w:lineRule="auto"/>
      <w:ind w:left="283"/>
    </w:pPr>
    <w:rPr>
      <w:lang w:eastAsia="ja-JP"/>
    </w:rPr>
  </w:style>
  <w:style w:type="character" w:customStyle="1" w:styleId="BodyTextIndent2Char">
    <w:name w:val="Body Text Indent 2 Char"/>
    <w:basedOn w:val="DefaultParagraphFont"/>
    <w:link w:val="BodyTextIndent2"/>
    <w:qFormat/>
    <w:rsid w:val="008C0534"/>
    <w:rPr>
      <w:lang w:eastAsia="ja-JP"/>
    </w:rPr>
  </w:style>
  <w:style w:type="paragraph" w:styleId="BodyTextIndent3">
    <w:name w:val="Body Text Indent 3"/>
    <w:basedOn w:val="Normal"/>
    <w:link w:val="BodyTextIndent3Char"/>
    <w:unhideWhenUsed/>
    <w:qFormat/>
    <w:rsid w:val="008C0534"/>
    <w:pPr>
      <w:overflowPunct w:val="0"/>
      <w:autoSpaceDE w:val="0"/>
      <w:autoSpaceDN w:val="0"/>
      <w:adjustRightInd w:val="0"/>
      <w:spacing w:after="120"/>
      <w:ind w:left="283"/>
    </w:pPr>
    <w:rPr>
      <w:sz w:val="16"/>
      <w:szCs w:val="16"/>
      <w:lang w:eastAsia="ja-JP"/>
    </w:rPr>
  </w:style>
  <w:style w:type="character" w:customStyle="1" w:styleId="BodyTextIndent3Char">
    <w:name w:val="Body Text Indent 3 Char"/>
    <w:basedOn w:val="DefaultParagraphFont"/>
    <w:link w:val="BodyTextIndent3"/>
    <w:qFormat/>
    <w:rsid w:val="008C0534"/>
    <w:rPr>
      <w:sz w:val="16"/>
      <w:szCs w:val="16"/>
      <w:lang w:eastAsia="ja-JP"/>
    </w:rPr>
  </w:style>
  <w:style w:type="paragraph" w:styleId="BlockText">
    <w:name w:val="Block Text"/>
    <w:basedOn w:val="Normal"/>
    <w:unhideWhenUsed/>
    <w:qFormat/>
    <w:rsid w:val="008C053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ja-JP"/>
    </w:rPr>
  </w:style>
  <w:style w:type="paragraph" w:styleId="DocumentMap">
    <w:name w:val="Document Map"/>
    <w:basedOn w:val="Normal"/>
    <w:link w:val="DocumentMapChar"/>
    <w:unhideWhenUsed/>
    <w:qFormat/>
    <w:rsid w:val="008C0534"/>
    <w:pPr>
      <w:overflowPunct w:val="0"/>
      <w:autoSpaceDE w:val="0"/>
      <w:autoSpaceDN w:val="0"/>
      <w:adjustRightInd w:val="0"/>
      <w:spacing w:after="0"/>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8C0534"/>
    <w:rPr>
      <w:rFonts w:ascii="Segoe UI" w:hAnsi="Segoe UI" w:cs="Segoe UI"/>
      <w:sz w:val="16"/>
      <w:szCs w:val="16"/>
      <w:lang w:eastAsia="ja-JP"/>
    </w:rPr>
  </w:style>
  <w:style w:type="paragraph" w:styleId="PlainText">
    <w:name w:val="Plain Text"/>
    <w:basedOn w:val="Normal"/>
    <w:link w:val="PlainTextChar"/>
    <w:unhideWhenUsed/>
    <w:qFormat/>
    <w:rsid w:val="008C0534"/>
    <w:pPr>
      <w:overflowPunct w:val="0"/>
      <w:autoSpaceDE w:val="0"/>
      <w:autoSpaceDN w:val="0"/>
      <w:adjustRightInd w:val="0"/>
      <w:spacing w:after="0"/>
    </w:pPr>
    <w:rPr>
      <w:rFonts w:ascii="Consolas" w:hAnsi="Consolas"/>
      <w:sz w:val="21"/>
      <w:szCs w:val="21"/>
      <w:lang w:eastAsia="ja-JP"/>
    </w:rPr>
  </w:style>
  <w:style w:type="character" w:customStyle="1" w:styleId="PlainTextChar">
    <w:name w:val="Plain Text Char"/>
    <w:basedOn w:val="DefaultParagraphFont"/>
    <w:link w:val="PlainText"/>
    <w:qFormat/>
    <w:rsid w:val="008C0534"/>
    <w:rPr>
      <w:rFonts w:ascii="Consolas" w:hAnsi="Consolas"/>
      <w:sz w:val="21"/>
      <w:szCs w:val="21"/>
      <w:lang w:eastAsia="ja-JP"/>
    </w:rPr>
  </w:style>
  <w:style w:type="paragraph" w:styleId="E-mailSignature">
    <w:name w:val="E-mail Signature"/>
    <w:basedOn w:val="Normal"/>
    <w:link w:val="E-mailSignatureChar"/>
    <w:unhideWhenUsed/>
    <w:qFormat/>
    <w:rsid w:val="008C0534"/>
    <w:pPr>
      <w:overflowPunct w:val="0"/>
      <w:autoSpaceDE w:val="0"/>
      <w:autoSpaceDN w:val="0"/>
      <w:adjustRightInd w:val="0"/>
      <w:spacing w:after="0"/>
    </w:pPr>
    <w:rPr>
      <w:lang w:eastAsia="ja-JP"/>
    </w:rPr>
  </w:style>
  <w:style w:type="character" w:customStyle="1" w:styleId="E-mailSignatureChar">
    <w:name w:val="E-mail Signature Char"/>
    <w:basedOn w:val="DefaultParagraphFont"/>
    <w:link w:val="E-mailSignature"/>
    <w:qFormat/>
    <w:rsid w:val="008C0534"/>
    <w:rPr>
      <w:lang w:eastAsia="ja-JP"/>
    </w:rPr>
  </w:style>
  <w:style w:type="paragraph" w:styleId="NoSpacing">
    <w:name w:val="No Spacing"/>
    <w:uiPriority w:val="99"/>
    <w:qFormat/>
    <w:rsid w:val="008C0534"/>
    <w:pPr>
      <w:overflowPunct w:val="0"/>
      <w:autoSpaceDE w:val="0"/>
      <w:autoSpaceDN w:val="0"/>
      <w:adjustRightInd w:val="0"/>
    </w:pPr>
    <w:rPr>
      <w:lang w:eastAsia="en-US"/>
    </w:rPr>
  </w:style>
  <w:style w:type="character" w:customStyle="1" w:styleId="ListParagraphChar">
    <w:name w:val="List Paragraph Char"/>
    <w:link w:val="ListParagraph"/>
    <w:uiPriority w:val="34"/>
    <w:qFormat/>
    <w:locked/>
    <w:rsid w:val="008C0534"/>
    <w:rPr>
      <w:rFonts w:ascii="Arial Unicode MS" w:eastAsia="Arial Unicode MS" w:hAnsi="Arial Unicode MS"/>
      <w:lang w:eastAsia="de-DE"/>
    </w:rPr>
  </w:style>
  <w:style w:type="paragraph" w:styleId="ListParagraph">
    <w:name w:val="List Paragraph"/>
    <w:basedOn w:val="Normal"/>
    <w:link w:val="ListParagraphChar"/>
    <w:uiPriority w:val="34"/>
    <w:qFormat/>
    <w:rsid w:val="008C0534"/>
    <w:pPr>
      <w:overflowPunct w:val="0"/>
      <w:autoSpaceDE w:val="0"/>
      <w:autoSpaceDN w:val="0"/>
      <w:adjustRightInd w:val="0"/>
      <w:spacing w:before="120" w:after="0"/>
      <w:ind w:left="720"/>
      <w:contextualSpacing/>
      <w:jc w:val="both"/>
    </w:pPr>
    <w:rPr>
      <w:rFonts w:ascii="Arial Unicode MS" w:eastAsia="Arial Unicode MS" w:hAnsi="Arial Unicode MS"/>
      <w:lang w:eastAsia="de-DE"/>
    </w:rPr>
  </w:style>
  <w:style w:type="paragraph" w:styleId="Quote">
    <w:name w:val="Quote"/>
    <w:basedOn w:val="Normal"/>
    <w:next w:val="Normal"/>
    <w:link w:val="QuoteChar"/>
    <w:uiPriority w:val="99"/>
    <w:qFormat/>
    <w:rsid w:val="008C0534"/>
    <w:pPr>
      <w:overflowPunct w:val="0"/>
      <w:autoSpaceDE w:val="0"/>
      <w:autoSpaceDN w:val="0"/>
      <w:adjustRightInd w:val="0"/>
      <w:spacing w:before="200" w:after="160"/>
      <w:ind w:left="864" w:right="864"/>
      <w:jc w:val="center"/>
    </w:pPr>
    <w:rPr>
      <w:i/>
      <w:iCs/>
      <w:color w:val="404040" w:themeColor="text1" w:themeTint="BF"/>
      <w:lang w:eastAsia="ja-JP"/>
    </w:rPr>
  </w:style>
  <w:style w:type="character" w:customStyle="1" w:styleId="QuoteChar">
    <w:name w:val="Quote Char"/>
    <w:basedOn w:val="DefaultParagraphFont"/>
    <w:link w:val="Quote"/>
    <w:uiPriority w:val="99"/>
    <w:qFormat/>
    <w:rsid w:val="008C0534"/>
    <w:rPr>
      <w:i/>
      <w:iCs/>
      <w:color w:val="404040" w:themeColor="text1" w:themeTint="BF"/>
      <w:lang w:eastAsia="ja-JP"/>
    </w:rPr>
  </w:style>
  <w:style w:type="paragraph" w:styleId="IntenseQuote">
    <w:name w:val="Intense Quote"/>
    <w:basedOn w:val="Normal"/>
    <w:next w:val="Normal"/>
    <w:link w:val="IntenseQuoteChar"/>
    <w:uiPriority w:val="99"/>
    <w:qFormat/>
    <w:rsid w:val="008C0534"/>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lang w:eastAsia="ja-JP"/>
    </w:rPr>
  </w:style>
  <w:style w:type="character" w:customStyle="1" w:styleId="IntenseQuoteChar">
    <w:name w:val="Intense Quote Char"/>
    <w:basedOn w:val="DefaultParagraphFont"/>
    <w:link w:val="IntenseQuote"/>
    <w:uiPriority w:val="99"/>
    <w:qFormat/>
    <w:rsid w:val="008C0534"/>
    <w:rPr>
      <w:i/>
      <w:iCs/>
      <w:color w:val="4472C4" w:themeColor="accent1"/>
      <w:lang w:eastAsia="ja-JP"/>
    </w:rPr>
  </w:style>
  <w:style w:type="character" w:customStyle="1" w:styleId="EXChar">
    <w:name w:val="EX Char"/>
    <w:link w:val="EX"/>
    <w:locked/>
    <w:rsid w:val="008C0534"/>
    <w:rPr>
      <w:lang w:eastAsia="en-US"/>
    </w:rPr>
  </w:style>
  <w:style w:type="character" w:customStyle="1" w:styleId="B1Char">
    <w:name w:val="B1 Char"/>
    <w:link w:val="B10"/>
    <w:qFormat/>
    <w:locked/>
    <w:rsid w:val="008C0534"/>
    <w:rPr>
      <w:lang w:eastAsia="en-US"/>
    </w:rPr>
  </w:style>
  <w:style w:type="character" w:customStyle="1" w:styleId="EditorsNoteChar">
    <w:name w:val="Editor's Note Char"/>
    <w:aliases w:val="EN Char"/>
    <w:link w:val="EditorsNote"/>
    <w:qFormat/>
    <w:locked/>
    <w:rsid w:val="008C0534"/>
    <w:rPr>
      <w:color w:val="FF0000"/>
      <w:lang w:eastAsia="en-US"/>
    </w:rPr>
  </w:style>
  <w:style w:type="character" w:customStyle="1" w:styleId="TFChar">
    <w:name w:val="TF Char"/>
    <w:link w:val="TF"/>
    <w:qFormat/>
    <w:locked/>
    <w:rsid w:val="008C0534"/>
    <w:rPr>
      <w:rFonts w:ascii="Arial" w:hAnsi="Arial"/>
      <w:b/>
      <w:lang w:eastAsia="en-US"/>
    </w:rPr>
  </w:style>
  <w:style w:type="paragraph" w:customStyle="1" w:styleId="Revision1">
    <w:name w:val="Revision1"/>
    <w:uiPriority w:val="99"/>
    <w:semiHidden/>
    <w:qFormat/>
    <w:rsid w:val="008C0534"/>
    <w:pPr>
      <w:autoSpaceDN w:val="0"/>
    </w:pPr>
    <w:rPr>
      <w:rFonts w:eastAsia="SimSun"/>
      <w:lang w:eastAsia="en-US"/>
    </w:rPr>
  </w:style>
  <w:style w:type="paragraph" w:customStyle="1" w:styleId="Revision2">
    <w:name w:val="Revision2"/>
    <w:uiPriority w:val="99"/>
    <w:qFormat/>
    <w:rsid w:val="008C0534"/>
    <w:pPr>
      <w:autoSpaceDN w:val="0"/>
    </w:pPr>
    <w:rPr>
      <w:rFonts w:eastAsia="SimSun"/>
      <w:lang w:eastAsia="en-US"/>
    </w:rPr>
  </w:style>
  <w:style w:type="paragraph" w:customStyle="1" w:styleId="Revision3">
    <w:name w:val="Revision3"/>
    <w:uiPriority w:val="99"/>
    <w:qFormat/>
    <w:rsid w:val="008C0534"/>
    <w:pPr>
      <w:autoSpaceDN w:val="0"/>
    </w:pPr>
    <w:rPr>
      <w:rFonts w:eastAsia="SimSun"/>
      <w:lang w:eastAsia="en-US"/>
    </w:rPr>
  </w:style>
  <w:style w:type="paragraph" w:customStyle="1" w:styleId="Revision4">
    <w:name w:val="Revision4"/>
    <w:uiPriority w:val="99"/>
    <w:qFormat/>
    <w:rsid w:val="008C0534"/>
    <w:pPr>
      <w:autoSpaceDN w:val="0"/>
    </w:pPr>
    <w:rPr>
      <w:lang w:eastAsia="en-US"/>
    </w:rPr>
  </w:style>
  <w:style w:type="paragraph" w:customStyle="1" w:styleId="Revision5">
    <w:name w:val="Revision5"/>
    <w:uiPriority w:val="99"/>
    <w:qFormat/>
    <w:rsid w:val="008C0534"/>
    <w:pPr>
      <w:autoSpaceDN w:val="0"/>
    </w:pPr>
    <w:rPr>
      <w:lang w:eastAsia="en-US"/>
    </w:rPr>
  </w:style>
  <w:style w:type="character" w:customStyle="1" w:styleId="NOTE">
    <w:name w:val="NOTE 字符"/>
    <w:basedOn w:val="NOChar"/>
    <w:link w:val="NOTE0"/>
    <w:locked/>
    <w:rsid w:val="008C0534"/>
    <w:rPr>
      <w:szCs w:val="21"/>
      <w:lang w:eastAsia="zh-CN"/>
    </w:rPr>
  </w:style>
  <w:style w:type="paragraph" w:customStyle="1" w:styleId="NOTE0">
    <w:name w:val="NOTE"/>
    <w:basedOn w:val="NO"/>
    <w:link w:val="NOTE"/>
    <w:qFormat/>
    <w:rsid w:val="008C0534"/>
    <w:pPr>
      <w:overflowPunct w:val="0"/>
      <w:autoSpaceDE w:val="0"/>
      <w:autoSpaceDN w:val="0"/>
      <w:adjustRightInd w:val="0"/>
    </w:pPr>
    <w:rPr>
      <w:szCs w:val="21"/>
      <w:lang w:eastAsia="zh-CN"/>
    </w:rPr>
  </w:style>
  <w:style w:type="character" w:customStyle="1" w:styleId="NormalwspacingChar">
    <w:name w:val="Normal_w/spacing Char"/>
    <w:link w:val="Normalwspacing"/>
    <w:locked/>
    <w:rsid w:val="008C0534"/>
    <w:rPr>
      <w:rFonts w:ascii="Arial Unicode MS" w:eastAsia="Arial Unicode MS" w:hAnsi="Arial Unicode MS"/>
      <w:sz w:val="22"/>
      <w:lang w:eastAsia="de-DE"/>
    </w:rPr>
  </w:style>
  <w:style w:type="paragraph" w:customStyle="1" w:styleId="Normalwspacing">
    <w:name w:val="Normal_w/spacing"/>
    <w:basedOn w:val="Normal"/>
    <w:link w:val="NormalwspacingChar"/>
    <w:qFormat/>
    <w:rsid w:val="008C0534"/>
    <w:pPr>
      <w:autoSpaceDN w:val="0"/>
      <w:spacing w:before="120" w:after="120"/>
      <w:jc w:val="both"/>
    </w:pPr>
    <w:rPr>
      <w:rFonts w:ascii="Arial Unicode MS" w:eastAsia="Arial Unicode MS" w:hAnsi="Arial Unicode MS"/>
      <w:sz w:val="22"/>
      <w:lang w:eastAsia="de-DE"/>
    </w:rPr>
  </w:style>
  <w:style w:type="character" w:customStyle="1" w:styleId="BulletsinParagraphsChar">
    <w:name w:val="Bullets in Paragraphs Char"/>
    <w:link w:val="BulletsinParagraphs"/>
    <w:locked/>
    <w:rsid w:val="008C0534"/>
    <w:rPr>
      <w:rFonts w:eastAsia="Arial Unicode MS"/>
      <w:sz w:val="22"/>
      <w:szCs w:val="22"/>
      <w:lang w:val="en-US" w:eastAsia="de-DE"/>
    </w:rPr>
  </w:style>
  <w:style w:type="paragraph" w:customStyle="1" w:styleId="BulletsinParagraphs">
    <w:name w:val="Bullets in Paragraphs"/>
    <w:basedOn w:val="Normal"/>
    <w:link w:val="BulletsinParagraphsChar"/>
    <w:qFormat/>
    <w:rsid w:val="008C0534"/>
    <w:pPr>
      <w:numPr>
        <w:numId w:val="16"/>
      </w:numPr>
      <w:tabs>
        <w:tab w:val="num" w:pos="360"/>
      </w:tabs>
      <w:autoSpaceDN w:val="0"/>
      <w:spacing w:after="0"/>
      <w:contextualSpacing/>
    </w:pPr>
    <w:rPr>
      <w:rFonts w:eastAsia="Arial Unicode MS"/>
      <w:sz w:val="22"/>
      <w:szCs w:val="22"/>
      <w:lang w:val="en-US" w:eastAsia="de-DE"/>
    </w:rPr>
  </w:style>
  <w:style w:type="paragraph" w:customStyle="1" w:styleId="WSBulletsinParagraphwspace">
    <w:name w:val="WS Bullets in Paragraph w/space"/>
    <w:basedOn w:val="BulletsinParagraphs"/>
    <w:qFormat/>
    <w:rsid w:val="008C0534"/>
    <w:pPr>
      <w:numPr>
        <w:numId w:val="17"/>
      </w:numPr>
      <w:tabs>
        <w:tab w:val="clear" w:pos="720"/>
        <w:tab w:val="left" w:pos="643"/>
      </w:tabs>
      <w:spacing w:after="120"/>
      <w:ind w:left="643" w:hanging="360"/>
      <w:contextualSpacing w:val="0"/>
      <w:jc w:val="both"/>
    </w:pPr>
  </w:style>
  <w:style w:type="paragraph" w:customStyle="1" w:styleId="B1">
    <w:name w:val="B1+"/>
    <w:basedOn w:val="B10"/>
    <w:qFormat/>
    <w:rsid w:val="008C0534"/>
    <w:pPr>
      <w:numPr>
        <w:numId w:val="18"/>
      </w:numPr>
      <w:overflowPunct w:val="0"/>
      <w:autoSpaceDE w:val="0"/>
      <w:autoSpaceDN w:val="0"/>
      <w:adjustRightInd w:val="0"/>
    </w:pPr>
  </w:style>
  <w:style w:type="paragraph" w:customStyle="1" w:styleId="BL">
    <w:name w:val="BL"/>
    <w:basedOn w:val="Normal"/>
    <w:qFormat/>
    <w:rsid w:val="008C0534"/>
    <w:pPr>
      <w:numPr>
        <w:numId w:val="19"/>
      </w:numPr>
      <w:overflowPunct w:val="0"/>
      <w:autoSpaceDE w:val="0"/>
      <w:autoSpaceDN w:val="0"/>
      <w:adjustRightInd w:val="0"/>
    </w:pPr>
  </w:style>
  <w:style w:type="character" w:styleId="SubtleReference">
    <w:name w:val="Subtle Reference"/>
    <w:aliases w:val="footnotes Figures"/>
    <w:uiPriority w:val="31"/>
    <w:qFormat/>
    <w:rsid w:val="008C0534"/>
    <w:rPr>
      <w:color w:val="7F7F7F"/>
      <w:sz w:val="20"/>
    </w:rPr>
  </w:style>
  <w:style w:type="character" w:customStyle="1" w:styleId="TAHCar">
    <w:name w:val="TAH Car"/>
    <w:link w:val="TAH"/>
    <w:qFormat/>
    <w:locked/>
    <w:rsid w:val="008C0534"/>
    <w:rPr>
      <w:rFonts w:ascii="Arial" w:hAnsi="Arial"/>
      <w:b/>
      <w:sz w:val="18"/>
      <w:lang w:eastAsia="en-US"/>
    </w:rPr>
  </w:style>
  <w:style w:type="table" w:customStyle="1" w:styleId="1">
    <w:name w:val="网格型1"/>
    <w:basedOn w:val="TableNormal"/>
    <w:qFormat/>
    <w:rsid w:val="008C0534"/>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8C0534"/>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1EC1"/>
    <w:rPr>
      <w:i/>
      <w:iCs w:val="0"/>
    </w:rPr>
  </w:style>
  <w:style w:type="character" w:styleId="Strong">
    <w:name w:val="Strong"/>
    <w:uiPriority w:val="22"/>
    <w:qFormat/>
    <w:rsid w:val="00BD1EC1"/>
    <w:rPr>
      <w:b/>
      <w:bCs w:val="0"/>
    </w:rPr>
  </w:style>
  <w:style w:type="character" w:customStyle="1" w:styleId="TALChar">
    <w:name w:val="TAL Char"/>
    <w:link w:val="TAL"/>
    <w:qFormat/>
    <w:locked/>
    <w:rsid w:val="00BD1EC1"/>
    <w:rPr>
      <w:rFonts w:ascii="Arial" w:hAnsi="Arial"/>
      <w:sz w:val="18"/>
      <w:lang w:eastAsia="en-US"/>
    </w:rPr>
  </w:style>
  <w:style w:type="character" w:customStyle="1" w:styleId="B2Char">
    <w:name w:val="B2 Char"/>
    <w:basedOn w:val="DefaultParagraphFont"/>
    <w:link w:val="B2"/>
    <w:locked/>
    <w:rsid w:val="00BD1EC1"/>
    <w:rPr>
      <w:lang w:eastAsia="en-US"/>
    </w:rPr>
  </w:style>
  <w:style w:type="character" w:customStyle="1" w:styleId="B11">
    <w:name w:val="B1 (文字)"/>
    <w:basedOn w:val="DefaultParagraphFont"/>
    <w:locked/>
    <w:rsid w:val="00BD1E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4643">
      <w:bodyDiv w:val="1"/>
      <w:marLeft w:val="0"/>
      <w:marRight w:val="0"/>
      <w:marTop w:val="0"/>
      <w:marBottom w:val="0"/>
      <w:divBdr>
        <w:top w:val="none" w:sz="0" w:space="0" w:color="auto"/>
        <w:left w:val="none" w:sz="0" w:space="0" w:color="auto"/>
        <w:bottom w:val="none" w:sz="0" w:space="0" w:color="auto"/>
        <w:right w:val="none" w:sz="0" w:space="0" w:color="auto"/>
      </w:divBdr>
    </w:div>
    <w:div w:id="848830726">
      <w:bodyDiv w:val="1"/>
      <w:marLeft w:val="0"/>
      <w:marRight w:val="0"/>
      <w:marTop w:val="0"/>
      <w:marBottom w:val="0"/>
      <w:divBdr>
        <w:top w:val="none" w:sz="0" w:space="0" w:color="auto"/>
        <w:left w:val="none" w:sz="0" w:space="0" w:color="auto"/>
        <w:bottom w:val="none" w:sz="0" w:space="0" w:color="auto"/>
        <w:right w:val="none" w:sz="0" w:space="0" w:color="auto"/>
      </w:divBdr>
    </w:div>
    <w:div w:id="913509635">
      <w:bodyDiv w:val="1"/>
      <w:marLeft w:val="0"/>
      <w:marRight w:val="0"/>
      <w:marTop w:val="0"/>
      <w:marBottom w:val="0"/>
      <w:divBdr>
        <w:top w:val="none" w:sz="0" w:space="0" w:color="auto"/>
        <w:left w:val="none" w:sz="0" w:space="0" w:color="auto"/>
        <w:bottom w:val="none" w:sz="0" w:space="0" w:color="auto"/>
        <w:right w:val="none" w:sz="0" w:space="0" w:color="auto"/>
      </w:divBdr>
    </w:div>
    <w:div w:id="983584555">
      <w:bodyDiv w:val="1"/>
      <w:marLeft w:val="0"/>
      <w:marRight w:val="0"/>
      <w:marTop w:val="0"/>
      <w:marBottom w:val="0"/>
      <w:divBdr>
        <w:top w:val="none" w:sz="0" w:space="0" w:color="auto"/>
        <w:left w:val="none" w:sz="0" w:space="0" w:color="auto"/>
        <w:bottom w:val="none" w:sz="0" w:space="0" w:color="auto"/>
        <w:right w:val="none" w:sz="0" w:space="0" w:color="auto"/>
      </w:divBdr>
    </w:div>
    <w:div w:id="1267540122">
      <w:bodyDiv w:val="1"/>
      <w:marLeft w:val="0"/>
      <w:marRight w:val="0"/>
      <w:marTop w:val="0"/>
      <w:marBottom w:val="0"/>
      <w:divBdr>
        <w:top w:val="none" w:sz="0" w:space="0" w:color="auto"/>
        <w:left w:val="none" w:sz="0" w:space="0" w:color="auto"/>
        <w:bottom w:val="none" w:sz="0" w:space="0" w:color="auto"/>
        <w:right w:val="none" w:sz="0" w:space="0" w:color="auto"/>
      </w:divBdr>
    </w:div>
    <w:div w:id="1475097157">
      <w:bodyDiv w:val="1"/>
      <w:marLeft w:val="0"/>
      <w:marRight w:val="0"/>
      <w:marTop w:val="0"/>
      <w:marBottom w:val="0"/>
      <w:divBdr>
        <w:top w:val="none" w:sz="0" w:space="0" w:color="auto"/>
        <w:left w:val="none" w:sz="0" w:space="0" w:color="auto"/>
        <w:bottom w:val="none" w:sz="0" w:space="0" w:color="auto"/>
        <w:right w:val="none" w:sz="0" w:space="0" w:color="auto"/>
      </w:divBdr>
    </w:div>
    <w:div w:id="1491751993">
      <w:bodyDiv w:val="1"/>
      <w:marLeft w:val="0"/>
      <w:marRight w:val="0"/>
      <w:marTop w:val="0"/>
      <w:marBottom w:val="0"/>
      <w:divBdr>
        <w:top w:val="none" w:sz="0" w:space="0" w:color="auto"/>
        <w:left w:val="none" w:sz="0" w:space="0" w:color="auto"/>
        <w:bottom w:val="none" w:sz="0" w:space="0" w:color="auto"/>
        <w:right w:val="none" w:sz="0" w:space="0" w:color="auto"/>
      </w:divBdr>
    </w:div>
    <w:div w:id="1619068925">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24D62C-D8BD-496C-B004-1D4E73A29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F3CA6-1B04-4614-8AE7-0063FB1508A8}">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ADF738C-7A87-4B29-8B63-8A35CC862C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2256</Words>
  <Characters>11960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14188</CharactersWithSpaces>
  <SharedDoc>false</SharedDoc>
  <HyperlinkBase/>
  <HLinks>
    <vt:vector size="12" baseType="variant">
      <vt:variant>
        <vt:i4>327683</vt:i4>
      </vt:variant>
      <vt:variant>
        <vt:i4>0</vt:i4>
      </vt:variant>
      <vt:variant>
        <vt:i4>0</vt:i4>
      </vt:variant>
      <vt:variant>
        <vt:i4>5</vt:i4>
      </vt:variant>
      <vt:variant>
        <vt:lpwstr>https://distribution.epri.com/wildfire/public/wildfire-tech-database/grid-monitoring/downed-conductor-detection/</vt:lpwstr>
      </vt:variant>
      <vt:variant>
        <vt:lpwstr/>
      </vt:variant>
      <vt:variant>
        <vt:i4>7667820</vt:i4>
      </vt:variant>
      <vt:variant>
        <vt:i4>0</vt:i4>
      </vt:variant>
      <vt:variant>
        <vt:i4>0</vt:i4>
      </vt:variant>
      <vt:variant>
        <vt:i4>5</vt:i4>
      </vt:variant>
      <vt:variant>
        <vt:lpwstr>https://esic.wsu.edu/documents/2023/10/western-protective-relay-conference-2022-transmission-line-falling-conductor-protection-system-development-at-sdge.pdf/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21</cp:revision>
  <cp:lastPrinted>2019-02-25T23:05:00Z</cp:lastPrinted>
  <dcterms:created xsi:type="dcterms:W3CDTF">2025-11-18T22:10:00Z</dcterms:created>
  <dcterms:modified xsi:type="dcterms:W3CDTF">2025-11-19T00:07:00Z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